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zvegtrzs"/>
        <w:spacing w:before="285" w:after="285"/>
        <w:ind w:left="155" w:right="175" w:hanging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ADATKEZELÉSI TÁJÉKOZTATÓ</w:t>
      </w:r>
    </w:p>
    <w:p>
      <w:pPr>
        <w:pStyle w:val="Szvegtrzs"/>
        <w:ind w:left="153" w:right="176" w:hanging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a 2022. évi népszámlálásban közreműködő felülvizsgálói/ számlálóbiztosi </w:t>
      </w:r>
    </w:p>
    <w:p>
      <w:pPr>
        <w:pStyle w:val="Szvegtrzs"/>
        <w:ind w:left="153" w:right="176" w:hanging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  <w:spacing w:val="-3"/>
        </w:rPr>
        <w:t xml:space="preserve">feladatok elvégzéséhez kapcsolódó személyes </w:t>
      </w:r>
      <w:r>
        <w:rPr>
          <w:rFonts w:cs="Times New Roman" w:ascii="Times New Roman" w:hAnsi="Times New Roman"/>
          <w:b/>
          <w:bCs/>
        </w:rPr>
        <w:t>adatok kezeléséről</w:t>
      </w:r>
    </w:p>
    <w:p>
      <w:pPr>
        <w:pStyle w:val="Szvegtrzs"/>
        <w:spacing w:before="285" w:after="285"/>
        <w:ind w:left="155" w:right="175" w:hanging="0"/>
        <w:jc w:val="center"/>
        <w:rPr>
          <w:rFonts w:ascii="Times New Roman" w:hAnsi="Times New Roman" w:cs="Times New Roman"/>
          <w:b/>
          <w:b/>
          <w:bCs/>
        </w:rPr>
      </w:pPr>
      <w:r>
        <w:rPr/>
        <w:drawing>
          <wp:inline distT="0" distB="0" distL="0" distR="0">
            <wp:extent cx="1478280" cy="967740"/>
            <wp:effectExtent l="0" t="0" r="0" b="0"/>
            <wp:docPr id="1" name="Kép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cs="Times New Roman"/>
          <w:i/>
          <w:i/>
          <w:iCs/>
        </w:rPr>
      </w:pPr>
      <w:r>
        <w:rPr>
          <w:rFonts w:cs="Times New Roman"/>
          <w:i/>
          <w:iCs/>
        </w:rPr>
        <w:t>A személyes adatok kezelésével összefüggő tevékenységeinket az Európai Unió általános adatvédelmi rendeletében (GDPR: General Data Protection Regulation) kötelezően előírt és alkalmazandó szabályok tekintetében felülvizsgáltuk és elkötelezettek vagyunk aziránt, hogy az abban, valamint a hazai hatályos jogszabályokban meghatározott követelményeknek megfelelően végezzük.</w:t>
      </w:r>
    </w:p>
    <w:p>
      <w:pPr>
        <w:pStyle w:val="Normal"/>
        <w:spacing w:lineRule="auto" w:line="240" w:before="0" w:after="0"/>
        <w:jc w:val="center"/>
        <w:rPr>
          <w:rFonts w:cs="Times New Roman"/>
          <w:i/>
          <w:i/>
          <w:iCs/>
        </w:rPr>
      </w:pPr>
      <w:r>
        <w:rPr>
          <w:rFonts w:cs="Times New Roman"/>
          <w:i/>
          <w:iCs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i/>
          <w:i/>
          <w:iCs/>
        </w:rPr>
      </w:pPr>
      <w:r>
        <w:rPr>
          <w:rFonts w:cs="Times New Roman"/>
          <w:i/>
          <w:iCs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i/>
          <w:i/>
          <w:iCs/>
        </w:rPr>
      </w:pPr>
      <w:r>
        <w:rPr>
          <w:rFonts w:cs="Times New Roman"/>
          <w:i/>
          <w:iCs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i/>
          <w:i/>
          <w:iCs/>
        </w:rPr>
      </w:pPr>
      <w:r>
        <w:rPr>
          <w:rFonts w:cs="Times New Roman"/>
          <w:i/>
          <w:iCs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i/>
          <w:i/>
          <w:iCs/>
        </w:rPr>
      </w:pPr>
      <w:r>
        <w:rPr>
          <w:rFonts w:cs="Times New Roman"/>
          <w:i/>
          <w:iCs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i/>
          <w:i/>
          <w:iCs/>
        </w:rPr>
      </w:pPr>
      <w:r>
        <w:rPr>
          <w:rFonts w:cs="Times New Roman"/>
          <w:i/>
          <w:iCs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i/>
          <w:i/>
          <w:iCs/>
        </w:rPr>
      </w:pPr>
      <w:r>
        <w:rPr>
          <w:rFonts w:cs="Times New Roman"/>
          <w:i/>
          <w:iCs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i/>
          <w:i/>
          <w:iCs/>
        </w:rPr>
      </w:pPr>
      <w:r>
        <w:rPr>
          <w:rFonts w:cs="Times New Roman"/>
          <w:i/>
          <w:iCs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i/>
          <w:i/>
          <w:iCs/>
        </w:rPr>
      </w:pPr>
      <w:r>
        <w:rPr>
          <w:rFonts w:cs="Times New Roman"/>
          <w:i/>
          <w:iCs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i/>
          <w:i/>
          <w:iCs/>
        </w:rPr>
      </w:pPr>
      <w:r>
        <w:rPr>
          <w:rFonts w:cs="Times New Roman"/>
          <w:i/>
          <w:iCs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i/>
          <w:i/>
          <w:iCs/>
        </w:rPr>
      </w:pPr>
      <w:r>
        <w:rPr>
          <w:rFonts w:cs="Times New Roman"/>
          <w:i/>
          <w:iCs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i/>
          <w:i/>
          <w:iCs/>
        </w:rPr>
      </w:pPr>
      <w:r>
        <w:rPr>
          <w:rFonts w:cs="Times New Roman"/>
          <w:i/>
          <w:iCs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i/>
          <w:i/>
          <w:iCs/>
        </w:rPr>
      </w:pPr>
      <w:r>
        <w:rPr>
          <w:rFonts w:cs="Times New Roman"/>
          <w:i/>
          <w:iCs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i/>
          <w:i/>
          <w:iCs/>
        </w:rPr>
      </w:pPr>
      <w:r>
        <w:rPr>
          <w:rFonts w:cs="Times New Roman"/>
          <w:i/>
          <w:iCs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i/>
          <w:i/>
          <w:iCs/>
        </w:rPr>
      </w:pPr>
      <w:r>
        <w:rPr>
          <w:rFonts w:cs="Times New Roman"/>
          <w:i/>
          <w:iCs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i/>
          <w:i/>
          <w:iCs/>
        </w:rPr>
      </w:pPr>
      <w:r>
        <w:rPr>
          <w:rFonts w:cs="Times New Roman"/>
          <w:i/>
          <w:iCs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i/>
          <w:i/>
          <w:iCs/>
        </w:rPr>
      </w:pPr>
      <w:r>
        <w:rPr>
          <w:rFonts w:cs="Times New Roman"/>
          <w:i/>
          <w:iCs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i/>
          <w:i/>
          <w:iCs/>
        </w:rPr>
      </w:pPr>
      <w:r>
        <w:rPr>
          <w:rFonts w:cs="Times New Roman"/>
          <w:i/>
          <w:iCs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i/>
          <w:i/>
          <w:iCs/>
        </w:rPr>
      </w:pPr>
      <w:r>
        <w:rPr>
          <w:rFonts w:cs="Times New Roman"/>
          <w:i/>
          <w:iCs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i/>
          <w:i/>
          <w:iCs/>
        </w:rPr>
      </w:pPr>
      <w:r>
        <w:rPr>
          <w:rFonts w:cs="Times New Roman"/>
          <w:i/>
          <w:iCs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i/>
          <w:i/>
          <w:iCs/>
        </w:rPr>
      </w:pPr>
      <w:r>
        <w:rPr>
          <w:rFonts w:cs="Times New Roman"/>
          <w:i/>
          <w:iCs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i/>
          <w:i/>
          <w:iCs/>
        </w:rPr>
      </w:pPr>
      <w:r>
        <w:rPr>
          <w:rFonts w:cs="Times New Roman"/>
          <w:i/>
          <w:iCs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i/>
          <w:i/>
          <w:iCs/>
        </w:rPr>
      </w:pPr>
      <w:r>
        <w:rPr>
          <w:rFonts w:cs="Times New Roman"/>
          <w:i/>
          <w:iCs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i/>
          <w:i/>
          <w:iCs/>
        </w:rPr>
      </w:pPr>
      <w:r>
        <w:rPr>
          <w:rFonts w:cs="Times New Roman"/>
          <w:i/>
          <w:iCs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i/>
          <w:i/>
          <w:iCs/>
        </w:rPr>
      </w:pPr>
      <w:r>
        <w:rPr>
          <w:rFonts w:cs="Times New Roman"/>
          <w:i/>
          <w:iCs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i/>
          <w:i/>
          <w:iCs/>
        </w:rPr>
      </w:pPr>
      <w:r>
        <w:rPr>
          <w:rFonts w:cs="Times New Roman"/>
          <w:i/>
          <w:iCs/>
        </w:rPr>
      </w:r>
    </w:p>
    <w:tbl>
      <w:tblPr>
        <w:tblW w:w="9102" w:type="dxa"/>
        <w:jc w:val="left"/>
        <w:tblInd w:w="-20" w:type="dxa"/>
        <w:tblLayout w:type="fixed"/>
        <w:tblCellMar>
          <w:top w:w="0" w:type="dxa"/>
          <w:left w:w="7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0"/>
        <w:gridCol w:w="5191"/>
      </w:tblGrid>
      <w:tr>
        <w:trPr/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Az Adatkezelő megnevezése: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napToGrid w:val="false"/>
              <w:spacing w:lineRule="auto" w:line="240" w:before="0" w:after="0"/>
              <w:contextualSpacing/>
              <w:rPr>
                <w:kern w:val="0"/>
                <w:sz w:val="22"/>
                <w:szCs w:val="22"/>
                <w:lang w:val="hu-HU" w:bidi="ar-SA"/>
              </w:rPr>
            </w:pPr>
            <w:r>
              <w:rPr>
                <w:kern w:val="0"/>
                <w:sz w:val="22"/>
                <w:szCs w:val="22"/>
                <w:lang w:val="hu-HU" w:bidi="ar-SA"/>
              </w:rPr>
              <w:t>Kondorosi Közös Önkormányzati Hivatal</w:t>
            </w:r>
          </w:p>
        </w:tc>
      </w:tr>
      <w:tr>
        <w:trPr/>
        <w:tc>
          <w:tcPr>
            <w:tcW w:w="9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Elérhetőségeink:</w:t>
            </w:r>
          </w:p>
        </w:tc>
      </w:tr>
      <w:tr>
        <w:trPr/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Cs w:val="22"/>
              </w:rPr>
            </w:pPr>
            <w:r>
              <w:rPr>
                <w:szCs w:val="22"/>
              </w:rPr>
              <w:t>Postai címünk: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contextualSpacing/>
              <w:rPr>
                <w:kern w:val="0"/>
                <w:sz w:val="22"/>
                <w:szCs w:val="22"/>
                <w:lang w:val="hu-HU" w:bidi="ar-SA"/>
              </w:rPr>
            </w:pPr>
            <w:r>
              <w:rPr>
                <w:kern w:val="0"/>
                <w:sz w:val="22"/>
                <w:szCs w:val="22"/>
                <w:lang w:val="hu-HU" w:bidi="ar-SA"/>
              </w:rPr>
              <w:t>5553 Kondoros Hősök tere 4-5.</w:t>
            </w:r>
          </w:p>
        </w:tc>
      </w:tr>
      <w:tr>
        <w:trPr/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Cs w:val="22"/>
              </w:rPr>
            </w:pPr>
            <w:r>
              <w:rPr>
                <w:szCs w:val="22"/>
              </w:rPr>
              <w:t>E-mail címünk: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contextualSpacing/>
              <w:rPr/>
            </w:pPr>
            <w:hyperlink r:id="rId3">
              <w:r>
                <w:rPr>
                  <w:rStyle w:val="Internethivatkozs"/>
                  <w:rFonts w:eastAsia="" w:eastAsiaTheme="majorEastAsia"/>
                  <w:kern w:val="0"/>
                  <w:sz w:val="22"/>
                  <w:szCs w:val="22"/>
                  <w:lang w:val="hu-HU" w:bidi="ar-SA"/>
                </w:rPr>
                <w:t>polhi@kondoros.hu</w:t>
              </w:r>
            </w:hyperlink>
          </w:p>
        </w:tc>
      </w:tr>
      <w:tr>
        <w:trPr/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Cs w:val="22"/>
              </w:rPr>
            </w:pPr>
            <w:r>
              <w:rPr>
                <w:szCs w:val="22"/>
              </w:rPr>
              <w:t>Telefonszámunk: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contextualSpacing/>
              <w:rPr>
                <w:kern w:val="0"/>
                <w:sz w:val="22"/>
                <w:szCs w:val="22"/>
                <w:lang w:val="hu-HU" w:bidi="ar-SA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0"/>
                <w:sz w:val="22"/>
                <w:szCs w:val="22"/>
                <w:u w:val="none"/>
                <w:em w:val="none"/>
                <w:lang w:val="hu-HU" w:bidi="ar-SA"/>
              </w:rPr>
              <w:t>+3666589300</w:t>
            </w:r>
          </w:p>
        </w:tc>
      </w:tr>
      <w:tr>
        <w:trPr/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Adatvédelmi tisztviselőnk neve: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rPr>
                <w:szCs w:val="22"/>
              </w:rPr>
            </w:pPr>
            <w:r>
              <w:rPr>
                <w:szCs w:val="22"/>
              </w:rPr>
              <w:t>HANGANOV Kft.</w:t>
            </w:r>
          </w:p>
        </w:tc>
      </w:tr>
      <w:tr>
        <w:trPr/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Cs w:val="22"/>
              </w:rPr>
            </w:pPr>
            <w:r>
              <w:rPr>
                <w:szCs w:val="22"/>
              </w:rPr>
              <w:t>Elérhetősége (e-mail címe):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rPr>
                <w:szCs w:val="22"/>
              </w:rPr>
            </w:pPr>
            <w:r>
              <w:rPr>
                <w:szCs w:val="22"/>
              </w:rPr>
              <w:t>dpo@hanganov.hu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rPr>
          <w:rFonts w:cs="Times New Roman"/>
        </w:rPr>
      </w:pPr>
      <w:r>
        <w:rPr>
          <w:rFonts w:cs="Times New Roman"/>
        </w:rPr>
      </w:r>
    </w:p>
    <w:p>
      <w:pPr>
        <w:pStyle w:val="Cmsor1"/>
        <w:shd w:val="clear" w:fill="FFFFFF"/>
        <w:ind w:left="0" w:hanging="0"/>
        <w:rPr>
          <w:szCs w:val="22"/>
        </w:rPr>
      </w:pPr>
      <w:r>
        <w:rPr>
          <w:szCs w:val="22"/>
        </w:rPr>
        <w:t>Bevezető</w:t>
      </w:r>
    </w:p>
    <w:p>
      <w:pPr>
        <w:pStyle w:val="Normal"/>
        <w:spacing w:lineRule="auto" w:line="240" w:before="0" w:after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rPr>
          <w:rFonts w:cs="Times New Roman"/>
        </w:rPr>
      </w:pPr>
      <w:r>
        <w:rPr>
          <w:rFonts w:cs="Times New Roman"/>
        </w:rPr>
        <w:t>Tájékoztatjuk, hogy a 2022. évi népszámlálásban felülvizsgálónak, valamint számlálóbiztosnak történő jelentkezése, a felülvizsgálók és számlálóbiztosok kiválasztása és a népszámlálás lebonyolítása céljából jelen tájékoztatóban felsorolt személyes adatait kezeljük.</w:t>
      </w:r>
    </w:p>
    <w:p>
      <w:pPr>
        <w:pStyle w:val="Normal"/>
        <w:spacing w:lineRule="auto" w:line="240" w:before="0" w:after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rPr>
          <w:rFonts w:cs="Times New Roman"/>
        </w:rPr>
      </w:pPr>
      <w:r>
        <w:rPr>
          <w:rFonts w:cs="Times New Roman"/>
        </w:rPr>
        <w:t>A személyes adatokat bizalmasan kezeljük és megteszünk minden olyan biztonsági, technikai és szervezési intézkedést, amely a személyes adatok biztonságát garantálja.</w:t>
      </w:r>
    </w:p>
    <w:p>
      <w:pPr>
        <w:pStyle w:val="Normal"/>
        <w:spacing w:lineRule="auto" w:line="240" w:before="0" w:after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rPr>
          <w:rFonts w:cs="Times New Roman"/>
        </w:rPr>
      </w:pPr>
      <w:r>
        <w:rPr>
          <w:rFonts w:cs="Times New Roman"/>
        </w:rPr>
        <w:t>Kötelezettséget vállalunk arra, hogy a tevékenységeinkkel összefüggésben folytatott minden adatkezelés megfelel a hatályos jogszabályokban meghatározott előírásoknak, különösen pedig az alábbiaknak:</w:t>
      </w:r>
    </w:p>
    <w:p>
      <w:pPr>
        <w:pStyle w:val="Normal"/>
        <w:spacing w:lineRule="auto" w:line="240" w:before="0" w:after="0"/>
        <w:rPr>
          <w:rFonts w:cs="Times New Roman"/>
        </w:rPr>
      </w:pPr>
      <w:r>
        <w:rPr>
          <w:rFonts w:cs="Times New Roman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 2021. évi népszámlálásról szóló 2018. évi CI. törvény,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 2021. évi népszámlálás végrehajtásával kapcsolatos egyes feladatokról, valamint az Országos Statisztikai Adatfelvételi Program kötelező adatszolgáltatásairól szóló 388/2017. (XII.13.) Korm. rendelet módosításáról szóló 362/2020. (VII.23.) Korm. rendelet,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 természetes személyeknek a személyes adatok kezelése tekintetében történő védelméről és az ilyen adatok szabad áramlásáról, valamint a 95/46/EK rendelet hatályon kívül helyezéséről szóló 2016. április 27-i (EU) 2016/679 európai parlamenti és tanácsi rendelet (általános adatvédelmi rendelet), vagy más néven GDPR: General Data Protection Regulation,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2011. évi CXII. törvény (Infotv.) az információs önrendelkezési jogról és információszabadságról.</w:t>
      </w:r>
    </w:p>
    <w:p>
      <w:pPr>
        <w:pStyle w:val="Normal"/>
        <w:spacing w:lineRule="auto" w:line="240" w:before="0" w:after="0"/>
        <w:rPr>
          <w:rFonts w:cs="Times New Roman"/>
        </w:rPr>
      </w:pPr>
      <w:r>
        <w:rPr>
          <w:rFonts w:cs="Times New Roman"/>
        </w:rPr>
      </w:r>
    </w:p>
    <w:p>
      <w:pPr>
        <w:pStyle w:val="Cmsor1"/>
        <w:shd w:val="clear" w:fill="FFFFFF"/>
        <w:ind w:left="0" w:hanging="0"/>
        <w:rPr>
          <w:szCs w:val="22"/>
        </w:rPr>
      </w:pPr>
      <w:r>
        <w:rPr>
          <w:szCs w:val="22"/>
        </w:rPr>
        <w:t>A kezelt adatok köre</w:t>
      </w:r>
    </w:p>
    <w:p>
      <w:pPr>
        <w:pStyle w:val="TableParagraph"/>
        <w:numPr>
          <w:ilvl w:val="0"/>
          <w:numId w:val="2"/>
        </w:numPr>
        <w:tabs>
          <w:tab w:val="clear" w:pos="708"/>
          <w:tab w:val="left" w:pos="853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 felülvizsgálónak jelentkező személy:</w:t>
      </w:r>
    </w:p>
    <w:p>
      <w:pPr>
        <w:pStyle w:val="TableParagraph"/>
        <w:numPr>
          <w:ilvl w:val="1"/>
          <w:numId w:val="2"/>
        </w:numPr>
        <w:tabs>
          <w:tab w:val="clear" w:pos="708"/>
          <w:tab w:val="left" w:pos="853" w:leader="none"/>
        </w:tabs>
        <w:jc w:val="both"/>
        <w:rPr/>
      </w:pPr>
      <w:r>
        <w:rPr>
          <w:rFonts w:cs="Times New Roman" w:ascii="Times New Roman" w:hAnsi="Times New Roman"/>
        </w:rPr>
        <w:t>neve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(családi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és utónév),</w:t>
      </w:r>
    </w:p>
    <w:p>
      <w:pPr>
        <w:pStyle w:val="TableParagraph"/>
        <w:numPr>
          <w:ilvl w:val="1"/>
          <w:numId w:val="2"/>
        </w:numPr>
        <w:tabs>
          <w:tab w:val="clear" w:pos="708"/>
          <w:tab w:val="left" w:pos="853" w:leader="none"/>
        </w:tabs>
        <w:jc w:val="both"/>
        <w:rPr/>
      </w:pPr>
      <w:r>
        <w:rPr>
          <w:rFonts w:cs="Times New Roman" w:ascii="Times New Roman" w:hAnsi="Times New Roman"/>
        </w:rPr>
        <w:t>születési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</w:rPr>
        <w:t>neve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(családi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és utónév),</w:t>
      </w:r>
    </w:p>
    <w:p>
      <w:pPr>
        <w:pStyle w:val="TableParagraph"/>
        <w:numPr>
          <w:ilvl w:val="1"/>
          <w:numId w:val="2"/>
        </w:numPr>
        <w:tabs>
          <w:tab w:val="clear" w:pos="708"/>
          <w:tab w:val="left" w:pos="853" w:leader="none"/>
        </w:tabs>
        <w:jc w:val="both"/>
        <w:rPr/>
      </w:pPr>
      <w:r>
        <w:rPr>
          <w:rFonts w:cs="Times New Roman" w:ascii="Times New Roman" w:hAnsi="Times New Roman"/>
        </w:rPr>
        <w:t>születési</w:t>
      </w:r>
      <w:r>
        <w:rPr>
          <w:rFonts w:cs="Times New Roman" w:ascii="Times New Roman" w:hAnsi="Times New Roman"/>
          <w:spacing w:val="-2"/>
        </w:rPr>
        <w:t xml:space="preserve"> helye és </w:t>
      </w:r>
      <w:r>
        <w:rPr>
          <w:rFonts w:cs="Times New Roman" w:ascii="Times New Roman" w:hAnsi="Times New Roman"/>
        </w:rPr>
        <w:t>ideje,</w:t>
      </w:r>
    </w:p>
    <w:p>
      <w:pPr>
        <w:pStyle w:val="TableParagraph"/>
        <w:numPr>
          <w:ilvl w:val="1"/>
          <w:numId w:val="2"/>
        </w:numPr>
        <w:tabs>
          <w:tab w:val="clear" w:pos="708"/>
          <w:tab w:val="left" w:pos="853" w:leader="none"/>
        </w:tabs>
        <w:jc w:val="both"/>
        <w:rPr/>
      </w:pPr>
      <w:r>
        <w:rPr>
          <w:rFonts w:cs="Times New Roman" w:ascii="Times New Roman" w:hAnsi="Times New Roman"/>
        </w:rPr>
        <w:t>anyja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</w:rPr>
        <w:t>neve,</w:t>
      </w:r>
    </w:p>
    <w:p>
      <w:pPr>
        <w:pStyle w:val="TableParagraph"/>
        <w:numPr>
          <w:ilvl w:val="1"/>
          <w:numId w:val="2"/>
        </w:numPr>
        <w:tabs>
          <w:tab w:val="clear" w:pos="708"/>
          <w:tab w:val="left" w:pos="853" w:leader="none"/>
        </w:tabs>
        <w:jc w:val="both"/>
        <w:rPr/>
      </w:pPr>
      <w:r>
        <w:rPr>
          <w:rFonts w:cs="Times New Roman" w:ascii="Times New Roman" w:hAnsi="Times New Roman"/>
        </w:rPr>
        <w:t>lakcíme,</w:t>
      </w:r>
    </w:p>
    <w:p>
      <w:pPr>
        <w:pStyle w:val="TableParagraph"/>
        <w:numPr>
          <w:ilvl w:val="1"/>
          <w:numId w:val="2"/>
        </w:numPr>
        <w:tabs>
          <w:tab w:val="clear" w:pos="708"/>
          <w:tab w:val="left" w:pos="853" w:leader="none"/>
        </w:tabs>
        <w:jc w:val="both"/>
        <w:rPr/>
      </w:pPr>
      <w:r>
        <w:rPr>
          <w:rFonts w:cs="Times New Roman" w:ascii="Times New Roman" w:hAnsi="Times New Roman"/>
        </w:rPr>
        <w:t>bejelentett tartózkodási helye,</w:t>
      </w:r>
    </w:p>
    <w:p>
      <w:pPr>
        <w:pStyle w:val="TableParagraph"/>
        <w:numPr>
          <w:ilvl w:val="1"/>
          <w:numId w:val="2"/>
        </w:numPr>
        <w:tabs>
          <w:tab w:val="clear" w:pos="708"/>
          <w:tab w:val="left" w:pos="853" w:leader="none"/>
        </w:tabs>
        <w:jc w:val="both"/>
        <w:rPr/>
      </w:pPr>
      <w:r>
        <w:rPr>
          <w:rFonts w:cs="Times New Roman" w:ascii="Times New Roman" w:hAnsi="Times New Roman"/>
        </w:rPr>
        <w:t>telefonszáma,</w:t>
      </w:r>
    </w:p>
    <w:p>
      <w:pPr>
        <w:pStyle w:val="TableParagraph"/>
        <w:numPr>
          <w:ilvl w:val="1"/>
          <w:numId w:val="2"/>
        </w:numPr>
        <w:tabs>
          <w:tab w:val="clear" w:pos="708"/>
          <w:tab w:val="left" w:pos="853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e-mail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</w:rPr>
        <w:t>címe,</w:t>
      </w:r>
    </w:p>
    <w:p>
      <w:pPr>
        <w:pStyle w:val="TableParagraph"/>
        <w:numPr>
          <w:ilvl w:val="1"/>
          <w:numId w:val="2"/>
        </w:numPr>
        <w:tabs>
          <w:tab w:val="clear" w:pos="708"/>
          <w:tab w:val="left" w:pos="853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 feladat ellátásához tartozó kompetenciákról nyilatkozat,</w:t>
      </w:r>
    </w:p>
    <w:p>
      <w:pPr>
        <w:pStyle w:val="TableParagraph"/>
        <w:numPr>
          <w:ilvl w:val="1"/>
          <w:numId w:val="2"/>
        </w:numPr>
        <w:tabs>
          <w:tab w:val="clear" w:pos="708"/>
          <w:tab w:val="left" w:pos="853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aláírás.</w:t>
      </w:r>
    </w:p>
    <w:p>
      <w:pPr>
        <w:pStyle w:val="TableParagraph"/>
        <w:tabs>
          <w:tab w:val="clear" w:pos="708"/>
          <w:tab w:val="left" w:pos="853" w:leader="none"/>
        </w:tabs>
        <w:ind w:left="108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able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pacing w:val="-1"/>
        </w:rPr>
        <w:t>A számlálóbiztosnak jelentkező személy</w:t>
      </w:r>
      <w:r>
        <w:rPr>
          <w:rFonts w:cs="Times New Roman" w:ascii="Times New Roman" w:hAnsi="Times New Roman"/>
        </w:rPr>
        <w:t>:</w:t>
      </w:r>
    </w:p>
    <w:p>
      <w:pPr>
        <w:pStyle w:val="TableParagraph"/>
        <w:numPr>
          <w:ilvl w:val="1"/>
          <w:numId w:val="2"/>
        </w:numPr>
        <w:tabs>
          <w:tab w:val="clear" w:pos="708"/>
          <w:tab w:val="left" w:pos="853" w:leader="none"/>
        </w:tabs>
        <w:jc w:val="both"/>
        <w:rPr/>
      </w:pPr>
      <w:r>
        <w:rPr>
          <w:rFonts w:cs="Times New Roman" w:ascii="Times New Roman" w:hAnsi="Times New Roman"/>
        </w:rPr>
        <w:t>neve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(családi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és utónév),</w:t>
      </w:r>
    </w:p>
    <w:p>
      <w:pPr>
        <w:pStyle w:val="TableParagraph"/>
        <w:numPr>
          <w:ilvl w:val="1"/>
          <w:numId w:val="2"/>
        </w:numPr>
        <w:tabs>
          <w:tab w:val="clear" w:pos="708"/>
          <w:tab w:val="left" w:pos="853" w:leader="none"/>
        </w:tabs>
        <w:jc w:val="both"/>
        <w:rPr/>
      </w:pPr>
      <w:r>
        <w:rPr>
          <w:rFonts w:cs="Times New Roman" w:ascii="Times New Roman" w:hAnsi="Times New Roman"/>
        </w:rPr>
        <w:t>születési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</w:rPr>
        <w:t>neve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(családi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>és utónév),</w:t>
      </w:r>
    </w:p>
    <w:p>
      <w:pPr>
        <w:pStyle w:val="TableParagraph"/>
        <w:numPr>
          <w:ilvl w:val="1"/>
          <w:numId w:val="2"/>
        </w:numPr>
        <w:tabs>
          <w:tab w:val="clear" w:pos="708"/>
          <w:tab w:val="left" w:pos="853" w:leader="none"/>
        </w:tabs>
        <w:jc w:val="both"/>
        <w:rPr/>
      </w:pPr>
      <w:r>
        <w:rPr>
          <w:rFonts w:cs="Times New Roman" w:ascii="Times New Roman" w:hAnsi="Times New Roman"/>
        </w:rPr>
        <w:t>születési</w:t>
      </w:r>
      <w:r>
        <w:rPr>
          <w:rFonts w:cs="Times New Roman" w:ascii="Times New Roman" w:hAnsi="Times New Roman"/>
          <w:spacing w:val="-2"/>
        </w:rPr>
        <w:t xml:space="preserve"> helye és </w:t>
      </w:r>
      <w:r>
        <w:rPr>
          <w:rFonts w:cs="Times New Roman" w:ascii="Times New Roman" w:hAnsi="Times New Roman"/>
        </w:rPr>
        <w:t>ideje,</w:t>
      </w:r>
    </w:p>
    <w:p>
      <w:pPr>
        <w:pStyle w:val="TableParagraph"/>
        <w:numPr>
          <w:ilvl w:val="1"/>
          <w:numId w:val="2"/>
        </w:numPr>
        <w:tabs>
          <w:tab w:val="clear" w:pos="708"/>
          <w:tab w:val="left" w:pos="853" w:leader="none"/>
        </w:tabs>
        <w:jc w:val="both"/>
        <w:rPr/>
      </w:pPr>
      <w:r>
        <w:rPr>
          <w:rFonts w:cs="Times New Roman" w:ascii="Times New Roman" w:hAnsi="Times New Roman"/>
        </w:rPr>
        <w:t>anyja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</w:rPr>
        <w:t>neve,</w:t>
      </w:r>
    </w:p>
    <w:p>
      <w:pPr>
        <w:pStyle w:val="TableParagraph"/>
        <w:numPr>
          <w:ilvl w:val="1"/>
          <w:numId w:val="2"/>
        </w:numPr>
        <w:tabs>
          <w:tab w:val="clear" w:pos="708"/>
          <w:tab w:val="left" w:pos="853" w:leader="none"/>
        </w:tabs>
        <w:jc w:val="both"/>
        <w:rPr/>
      </w:pPr>
      <w:r>
        <w:rPr>
          <w:rFonts w:cs="Times New Roman" w:ascii="Times New Roman" w:hAnsi="Times New Roman"/>
        </w:rPr>
        <w:t>lakcíme,</w:t>
      </w:r>
    </w:p>
    <w:p>
      <w:pPr>
        <w:pStyle w:val="TableParagraph"/>
        <w:numPr>
          <w:ilvl w:val="1"/>
          <w:numId w:val="2"/>
        </w:numPr>
        <w:tabs>
          <w:tab w:val="clear" w:pos="708"/>
          <w:tab w:val="left" w:pos="853" w:leader="none"/>
        </w:tabs>
        <w:jc w:val="both"/>
        <w:rPr/>
      </w:pPr>
      <w:r>
        <w:rPr>
          <w:rFonts w:cs="Times New Roman" w:ascii="Times New Roman" w:hAnsi="Times New Roman"/>
        </w:rPr>
        <w:t>bejelentett tartózkodási helye,</w:t>
      </w:r>
    </w:p>
    <w:p>
      <w:pPr>
        <w:pStyle w:val="TableParagraph"/>
        <w:numPr>
          <w:ilvl w:val="1"/>
          <w:numId w:val="2"/>
        </w:numPr>
        <w:tabs>
          <w:tab w:val="clear" w:pos="708"/>
          <w:tab w:val="left" w:pos="853" w:leader="none"/>
        </w:tabs>
        <w:jc w:val="both"/>
        <w:rPr/>
      </w:pPr>
      <w:r>
        <w:rPr>
          <w:rFonts w:cs="Times New Roman" w:ascii="Times New Roman" w:hAnsi="Times New Roman"/>
        </w:rPr>
        <w:t>telefonszáma,</w:t>
      </w:r>
    </w:p>
    <w:p>
      <w:pPr>
        <w:pStyle w:val="TableParagraph"/>
        <w:numPr>
          <w:ilvl w:val="1"/>
          <w:numId w:val="2"/>
        </w:numPr>
        <w:tabs>
          <w:tab w:val="clear" w:pos="708"/>
          <w:tab w:val="left" w:pos="853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e-mail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</w:rPr>
        <w:t>címe,</w:t>
      </w:r>
    </w:p>
    <w:p>
      <w:pPr>
        <w:pStyle w:val="TableParagraph"/>
        <w:numPr>
          <w:ilvl w:val="1"/>
          <w:numId w:val="2"/>
        </w:numPr>
        <w:tabs>
          <w:tab w:val="clear" w:pos="708"/>
          <w:tab w:val="left" w:pos="853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 feladat ellátásához tartozó kompetenciákról nyilatkozat,</w:t>
      </w:r>
    </w:p>
    <w:p>
      <w:pPr>
        <w:pStyle w:val="TableParagraph"/>
        <w:numPr>
          <w:ilvl w:val="1"/>
          <w:numId w:val="2"/>
        </w:numPr>
        <w:tabs>
          <w:tab w:val="clear" w:pos="708"/>
          <w:tab w:val="left" w:pos="853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aláírás.</w:t>
      </w:r>
    </w:p>
    <w:p>
      <w:pPr>
        <w:pStyle w:val="TableParagraph"/>
        <w:tabs>
          <w:tab w:val="clear" w:pos="708"/>
          <w:tab w:val="left" w:pos="828" w:leader="none"/>
          <w:tab w:val="left" w:pos="829" w:leader="none"/>
        </w:tabs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Cmsor1"/>
        <w:shd w:val="clear" w:fill="FFFFFF"/>
        <w:ind w:left="0" w:hanging="0"/>
        <w:rPr>
          <w:szCs w:val="22"/>
        </w:rPr>
      </w:pPr>
      <w:r>
        <w:rPr>
          <w:szCs w:val="22"/>
        </w:rPr>
        <w:t>Az adatkezelés célja</w:t>
      </w:r>
    </w:p>
    <w:p>
      <w:pPr>
        <w:pStyle w:val="Normal"/>
        <w:widowControl w:val="false"/>
        <w:tabs>
          <w:tab w:val="clear" w:pos="708"/>
          <w:tab w:val="left" w:pos="820" w:leader="none"/>
          <w:tab w:val="left" w:pos="821" w:leader="none"/>
        </w:tabs>
        <w:suppressAutoHyphens w:val="true"/>
        <w:spacing w:lineRule="auto" w:line="240" w:before="0" w:after="0"/>
        <w:rPr/>
      </w:pPr>
      <w:r>
        <w:rPr/>
        <w:t>A 2022. évi népszámlálás lefolytatása céljából a felülvizsgálók, számlálóbiztosok jelentkezése, toborzása, felkészítése.</w:t>
      </w:r>
    </w:p>
    <w:p>
      <w:pPr>
        <w:pStyle w:val="Normal"/>
        <w:widowControl w:val="false"/>
        <w:tabs>
          <w:tab w:val="clear" w:pos="708"/>
          <w:tab w:val="left" w:pos="820" w:leader="none"/>
          <w:tab w:val="left" w:pos="821" w:leader="none"/>
        </w:tabs>
        <w:suppressAutoHyphens w:val="true"/>
        <w:spacing w:lineRule="auto" w:line="240" w:before="0" w:after="0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Cmsor1"/>
        <w:shd w:val="clear" w:fill="FFFFFF"/>
        <w:ind w:left="0" w:hanging="0"/>
        <w:rPr>
          <w:szCs w:val="22"/>
        </w:rPr>
      </w:pPr>
      <w:r>
        <w:rPr>
          <w:szCs w:val="22"/>
        </w:rPr>
        <w:t>Az adatkezelés jogalapja</w:t>
      </w:r>
    </w:p>
    <w:p>
      <w:pPr>
        <w:pStyle w:val="Normal"/>
        <w:widowControl w:val="false"/>
        <w:tabs>
          <w:tab w:val="clear" w:pos="708"/>
          <w:tab w:val="left" w:pos="820" w:leader="none"/>
          <w:tab w:val="left" w:pos="821" w:leader="none"/>
        </w:tabs>
        <w:suppressAutoHyphens w:val="true"/>
        <w:spacing w:lineRule="auto" w:line="240" w:before="0" w:after="0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widowControl w:val="false"/>
        <w:tabs>
          <w:tab w:val="clear" w:pos="708"/>
          <w:tab w:val="left" w:pos="820" w:leader="none"/>
          <w:tab w:val="left" w:pos="821" w:leader="none"/>
        </w:tabs>
        <w:suppressAutoHyphens w:val="true"/>
        <w:spacing w:lineRule="auto" w:line="240" w:before="0" w:after="0"/>
        <w:rPr/>
      </w:pPr>
      <w:r>
        <w:rPr>
          <w:rFonts w:cs="Times New Roman"/>
        </w:rPr>
        <w:t>Az adatkezelés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a természetes személyeknek a személyes adatok kezelése tekintetében történő védelméről és az ilyen adatok szabad áramlásáról, valamint a 95/46/EK rendelet hatályon kívül helyezéséről szóló az Európai Parlament és Tanács (EU) 2016/679 Rendelete (a továbbiakban: GDPR) 6. cikk (1) bekezdés e) pontja alapján az Adatkezelő közérdekű feladatának végrehajtásához szükséges. Az érintett telefonszáma, email címe esetén az adatkezelés jogalapja a GDPR 6. cikk (1) bekezdés a) pontja, mely szerint az érintett hozzájárulását adta személyes adatainak kezeléséhez a vele való kapcsolattartás céljából. </w:t>
      </w:r>
      <w:r>
        <w:rPr/>
        <w:t>A felülvizsgáló/számlálóbiztos a jelentkezési lap aláírásával és annak leadásával járul hozzá adatainak kezeléséhez.</w:t>
      </w:r>
    </w:p>
    <w:p>
      <w:pPr>
        <w:pStyle w:val="Cmsor1"/>
        <w:shd w:val="clear" w:fill="FFFFFF"/>
        <w:ind w:left="0" w:hanging="0"/>
        <w:rPr>
          <w:szCs w:val="22"/>
        </w:rPr>
      </w:pPr>
      <w:r>
        <w:rPr>
          <w:szCs w:val="22"/>
        </w:rPr>
        <w:t>Az adatkezelés időtartama</w:t>
      </w:r>
    </w:p>
    <w:p>
      <w:pPr>
        <w:pStyle w:val="Szvegtrzs"/>
        <w:spacing w:before="285" w:after="285"/>
        <w:ind w:left="100" w:right="175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 helyi népszámlálási felelős az adatokat a 2022. évi népszámlálás előkészítése és eredményes lefolytatása, az azt követő pénzügyi elszámolás időtartama alatt kezeli, továbbá az adatok önkormányzati hivatalok egységes irattári tervének kiadásáról szóló 78/2012.(XII.28.) BM rendeletben meghatározottak szerint kerülnek selejtezésre, amelynek időtartama 10 év. A kiválasztásra nem került érintettek adatai a kiválasztási eljárást követő 10 napon belül törlésre kerülnek. A kapcsolattartás céljából hozzájárulás alapján kezelt adatokat a hozzájárulás visszavonásakor haladéktalanul de legfeljebb 1 napon belül törlésre kerül.</w:t>
      </w:r>
    </w:p>
    <w:p>
      <w:pPr>
        <w:pStyle w:val="Cmsor1"/>
        <w:shd w:val="clear" w:fill="FFFFFF"/>
        <w:ind w:left="0" w:hanging="0"/>
        <w:rPr>
          <w:szCs w:val="22"/>
        </w:rPr>
      </w:pPr>
      <w:r>
        <w:rPr>
          <w:szCs w:val="22"/>
        </w:rPr>
        <w:t>Az Ön jogai</w:t>
      </w:r>
    </w:p>
    <w:p>
      <w:pPr>
        <w:pStyle w:val="Szvegtrzs"/>
        <w:rPr>
          <w:lang w:eastAsia="zh-CN"/>
        </w:rPr>
      </w:pPr>
      <w:r>
        <w:rPr>
          <w:lang w:eastAsia="zh-CN"/>
        </w:rPr>
      </w:r>
    </w:p>
    <w:p>
      <w:pPr>
        <w:pStyle w:val="Normal"/>
        <w:spacing w:lineRule="auto" w:line="240" w:before="0" w:after="0"/>
        <w:rPr/>
      </w:pPr>
      <w:r>
        <w:rPr/>
        <w:t>Bármikor kérhet tájékoztatást személyes adatai kezelésével kapcsolatban írásban (e-mailben, illetve postai címünkre megküldött levélben) vagy szóban (telefonon). Felhívjuk a figyelmét, hogy telefonon történő megkeresése esetén – amennyiben adatkezeléssel kapcsolatos igénye indokolja (pl.: adatainak törlését kéri) –, akkor azonosítanunk kell abból a célból, hogy jogosult-e a kérésre, mielőtt teljesítjük azt. Amennyiben személyazonossága igazolása nem lehetséges, akkor kizárólag általános tájékoztatást adhatunk az adatkezeléssel kapcsolatban. Emiatt javasoljuk, hogy kérdését vagy igényét lehetőleg írásban jelezze.</w:t>
      </w:r>
    </w:p>
    <w:p>
      <w:pPr>
        <w:pStyle w:val="Normal"/>
        <w:spacing w:lineRule="auto" w:line="240" w:before="0" w:after="0"/>
        <w:rPr/>
      </w:pPr>
      <w:r>
        <w:rPr/>
        <w:t>Szintén bármikor kérheti adatai helyesbítését, módosítását, ha például azok megváltoztak (pl.: neve, címe, telefonszáma, stb.), vagy amennyiben azt tapasztalja, hogy például hibásan adta meg vagy tévesen, illetve hiányosan rögzítettük azokat.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Adatai törlését is kérheti, ha annak nincs jogszabályi akadálya, akkor kérésének haladéktalanul eleget teszünk (ellenkező esetben pedig tájékoztatjuk a törlés megtagadásának indokáról).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Web"/>
        <w:spacing w:before="0" w:after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Kérheti adatai kezelésének korlátozását is a jogszabályban rögzített feltételek teljesülése esetén (általános adatvédelmi rendelet, GDPR, 18. cikk).</w:t>
      </w:r>
    </w:p>
    <w:p>
      <w:pPr>
        <w:pStyle w:val="NormalWeb"/>
        <w:spacing w:before="0" w:after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</w:r>
    </w:p>
    <w:p>
      <w:pPr>
        <w:pStyle w:val="Normal"/>
        <w:spacing w:lineRule="auto" w:line="240" w:before="0" w:after="0"/>
        <w:rPr/>
      </w:pPr>
      <w:r>
        <w:rPr/>
        <w:t>Amennyiben olyan kérdése merülne fel, amely jelen adatkezelési tájékoztatónk alapján nem egyértelmű, kérjük, hogy forduljon hozzánk bizalommal fenti elérhetőségeinken!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Törekszünk arra, hogy minél gyorsabban választ adjunk, viszont amennyiben kérdése megfelelő megválaszolása több időt vesz igénybe, akkor legfeljebb 15 napon belül vállaljuk a válaszadás teljesítését.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Cmsor1"/>
        <w:shd w:val="clear" w:fill="FFFFFF"/>
        <w:ind w:left="0" w:hanging="0"/>
        <w:rPr>
          <w:szCs w:val="22"/>
        </w:rPr>
      </w:pPr>
      <w:r>
        <w:rPr>
          <w:szCs w:val="22"/>
        </w:rPr>
        <w:t>Kik ismerhetik meg az adatokat?</w:t>
      </w:r>
    </w:p>
    <w:p>
      <w:pPr>
        <w:pStyle w:val="Normal"/>
        <w:spacing w:lineRule="auto" w:line="240" w:before="0" w:after="0"/>
        <w:rPr>
          <w:rFonts w:cs="Times New Roman"/>
        </w:rPr>
      </w:pPr>
      <w:r>
        <w:rPr>
          <w:rFonts w:cs="Times New Roman"/>
        </w:rPr>
        <w:t>A helyi népszámlálási felelős, valamint a kiválasztási eljárásban közreműködő munkatársak, pénzügyi ügyintéző.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Cmsor1"/>
        <w:shd w:val="clear" w:fill="FFFFFF"/>
        <w:ind w:left="0" w:hanging="0"/>
        <w:rPr>
          <w:szCs w:val="22"/>
        </w:rPr>
      </w:pPr>
      <w:r>
        <w:rPr>
          <w:szCs w:val="22"/>
        </w:rPr>
        <w:t>Az adatok továbbítása</w:t>
      </w:r>
    </w:p>
    <w:p>
      <w:pPr>
        <w:pStyle w:val="Normal"/>
        <w:spacing w:lineRule="auto" w:line="240" w:before="0" w:after="0"/>
        <w:rPr/>
      </w:pPr>
      <w:r>
        <w:rPr/>
        <w:t>Az adatok a népszámlálás lefolytatása céljából a Központi Statisztikai Hivatal részére kerülnek átadásra.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Cmsor1"/>
        <w:shd w:val="clear" w:fill="FFFFFF"/>
        <w:ind w:left="0" w:hanging="0"/>
        <w:rPr>
          <w:szCs w:val="22"/>
        </w:rPr>
      </w:pPr>
      <w:bookmarkStart w:id="0" w:name="_Toc90475096"/>
      <w:r>
        <w:rPr>
          <w:szCs w:val="22"/>
        </w:rPr>
        <w:t>Panaszkezelés és további jogérvényesítési lehetőségek</w:t>
      </w:r>
      <w:bookmarkEnd w:id="0"/>
    </w:p>
    <w:p>
      <w:pPr>
        <w:pStyle w:val="Normal"/>
        <w:spacing w:lineRule="auto" w:line="240" w:before="0" w:after="0"/>
        <w:rPr/>
      </w:pPr>
      <w:r>
        <w:rPr/>
        <w:t>Mindent tőlünk telhetőt megteszünk, hogy a személyes adatok kezelése a jogszabályoknak megfelelően történjék. Amennyiben úgy érzi, hogy nem feleltünk meg ennek vagy bármilyen kérdése merülne fel ezzel kapcsolatban, kérjük jelezze számunkra fenti elérhetőségeinken.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Személyes adatai védelméhez fűződő jogai megsértése esetén jogorvoslati lehetőségért – amennyiben az Adatkezelő az Ön jelzése ellenére sem szünteti meg jogsértő magatartását – a Nemzeti Adatvédelmi és Információszabadság Hatósághoz fordulhat, alábbi elérhetőségein:</w:t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W w:w="9094" w:type="dxa"/>
        <w:jc w:val="left"/>
        <w:tblInd w:w="-8" w:type="dxa"/>
        <w:tblLayout w:type="fixed"/>
        <w:tblCellMar>
          <w:top w:w="28" w:type="dxa"/>
          <w:left w:w="57" w:type="dxa"/>
          <w:bottom w:w="28" w:type="dxa"/>
          <w:right w:w="55" w:type="dxa"/>
        </w:tblCellMar>
        <w:tblLook w:firstRow="1" w:noVBand="1" w:lastRow="0" w:firstColumn="1" w:lastColumn="0" w:noHBand="0" w:val="04a0"/>
      </w:tblPr>
      <w:tblGrid>
        <w:gridCol w:w="2489"/>
        <w:gridCol w:w="6604"/>
      </w:tblGrid>
      <w:tr>
        <w:trPr/>
        <w:tc>
          <w:tcPr>
            <w:tcW w:w="2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Spacing"/>
              <w:widowControl w:val="false"/>
              <w:rPr>
                <w:szCs w:val="22"/>
              </w:rPr>
            </w:pPr>
            <w:r>
              <w:rPr>
                <w:szCs w:val="22"/>
              </w:rPr>
              <w:t>Hivatalos név:</w:t>
            </w:r>
          </w:p>
        </w:tc>
        <w:tc>
          <w:tcPr>
            <w:tcW w:w="6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NoSpacing"/>
              <w:widowControl w:val="false"/>
              <w:rPr>
                <w:szCs w:val="22"/>
              </w:rPr>
            </w:pPr>
            <w:r>
              <w:rPr>
                <w:szCs w:val="22"/>
              </w:rPr>
              <w:t>Nemzeti Adatvédelmi és Információszabadság Hatóság (NAIH)</w:t>
            </w:r>
          </w:p>
        </w:tc>
      </w:tr>
      <w:tr>
        <w:trPr/>
        <w:tc>
          <w:tcPr>
            <w:tcW w:w="2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Spacing"/>
              <w:widowControl w:val="false"/>
              <w:rPr>
                <w:szCs w:val="22"/>
              </w:rPr>
            </w:pPr>
            <w:r>
              <w:rPr>
                <w:szCs w:val="22"/>
              </w:rPr>
              <w:t xml:space="preserve">Postai cím: </w:t>
            </w:r>
          </w:p>
        </w:tc>
        <w:tc>
          <w:tcPr>
            <w:tcW w:w="6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NoSpacing"/>
              <w:widowControl w:val="false"/>
              <w:rPr>
                <w:szCs w:val="22"/>
              </w:rPr>
            </w:pPr>
            <w:r>
              <w:rPr>
                <w:szCs w:val="22"/>
              </w:rPr>
              <w:t>1363 Budapest, Pf. 9.</w:t>
            </w:r>
          </w:p>
        </w:tc>
      </w:tr>
      <w:tr>
        <w:trPr/>
        <w:tc>
          <w:tcPr>
            <w:tcW w:w="2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Spacing"/>
              <w:widowControl w:val="false"/>
              <w:rPr>
                <w:szCs w:val="22"/>
              </w:rPr>
            </w:pPr>
            <w:r>
              <w:rPr>
                <w:szCs w:val="22"/>
              </w:rPr>
              <w:t>Telefonszám:</w:t>
            </w:r>
          </w:p>
        </w:tc>
        <w:tc>
          <w:tcPr>
            <w:tcW w:w="6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NoSpacing"/>
              <w:widowControl w:val="false"/>
              <w:rPr>
                <w:szCs w:val="22"/>
              </w:rPr>
            </w:pPr>
            <w:r>
              <w:rPr>
                <w:szCs w:val="22"/>
              </w:rPr>
              <w:t xml:space="preserve">+3613911400 </w:t>
            </w:r>
          </w:p>
        </w:tc>
      </w:tr>
      <w:tr>
        <w:trPr/>
        <w:tc>
          <w:tcPr>
            <w:tcW w:w="2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Spacing"/>
              <w:widowControl w:val="false"/>
              <w:rPr>
                <w:szCs w:val="22"/>
              </w:rPr>
            </w:pPr>
            <w:r>
              <w:rPr>
                <w:szCs w:val="22"/>
              </w:rPr>
              <w:t xml:space="preserve">e-mail: </w:t>
            </w:r>
          </w:p>
        </w:tc>
        <w:tc>
          <w:tcPr>
            <w:tcW w:w="6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NoSpacing"/>
              <w:widowControl w:val="false"/>
              <w:rPr>
                <w:szCs w:val="22"/>
              </w:rPr>
            </w:pPr>
            <w:hyperlink r:id="rId4">
              <w:r>
                <w:rPr>
                  <w:rStyle w:val="Internethivatkozs"/>
                  <w:szCs w:val="22"/>
                </w:rPr>
                <w:t>ugyfelszolgalat@naih.hu</w:t>
              </w:r>
            </w:hyperlink>
            <w:r>
              <w:rPr>
                <w:rStyle w:val="Internethivatkozs"/>
                <w:szCs w:val="22"/>
              </w:rPr>
              <w:t xml:space="preserve"> </w:t>
            </w:r>
          </w:p>
        </w:tc>
      </w:tr>
      <w:tr>
        <w:trPr/>
        <w:tc>
          <w:tcPr>
            <w:tcW w:w="2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NoSpacing"/>
              <w:widowControl w:val="false"/>
              <w:rPr>
                <w:szCs w:val="22"/>
              </w:rPr>
            </w:pPr>
            <w:r>
              <w:rPr>
                <w:szCs w:val="22"/>
              </w:rPr>
              <w:t>Weboldal:</w:t>
            </w:r>
          </w:p>
        </w:tc>
        <w:tc>
          <w:tcPr>
            <w:tcW w:w="6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NoSpacing"/>
              <w:widowControl w:val="false"/>
              <w:rPr>
                <w:szCs w:val="22"/>
              </w:rPr>
            </w:pPr>
            <w:hyperlink r:id="rId5">
              <w:r>
                <w:rPr>
                  <w:rStyle w:val="Internethivatkozs"/>
                  <w:szCs w:val="22"/>
                </w:rPr>
                <w:t>www.naih.hu</w:t>
              </w:r>
            </w:hyperlink>
            <w:r>
              <w:rPr>
                <w:rStyle w:val="Internethivatkozs"/>
                <w:szCs w:val="22"/>
              </w:rPr>
              <w:t xml:space="preserve"> 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Személyes adatainak védelme érdekében bírósághoz is fordulhat, amely esetben a bíróság soron kívül jár el. Keresetét az Ön döntése alapján a lakóhelye (állandó lakcím) vagy tartózkodási helye (ideiglenes lakcím) szerint illetékes törvényszéknél nyújthatja be.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Cmsor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pStyle w:val="Cmsor2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649b9"/>
    <w:pPr>
      <w:widowControl/>
      <w:suppressAutoHyphens w:val="true"/>
      <w:bidi w:val="0"/>
      <w:spacing w:lineRule="auto" w:line="360" w:before="120" w:after="120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2"/>
      <w:szCs w:val="22"/>
      <w:lang w:val="hu-HU" w:eastAsia="en-US" w:bidi="ar-SA"/>
    </w:rPr>
  </w:style>
  <w:style w:type="paragraph" w:styleId="Cmsor1">
    <w:name w:val="Heading 1"/>
    <w:basedOn w:val="Normal"/>
    <w:next w:val="Szvegtrzs"/>
    <w:link w:val="Cmsor1Char"/>
    <w:qFormat/>
    <w:rsid w:val="001321fa"/>
    <w:pPr>
      <w:widowControl w:val="false"/>
      <w:numPr>
        <w:ilvl w:val="0"/>
        <w:numId w:val="1"/>
      </w:numPr>
      <w:shd w:val="clear" w:color="auto" w:fill="FFFFFF"/>
      <w:suppressAutoHyphens w:val="true"/>
      <w:spacing w:lineRule="auto" w:line="240" w:before="240" w:after="120"/>
      <w:ind w:left="0" w:hanging="0"/>
      <w:jc w:val="left"/>
      <w:textAlignment w:val="baseline"/>
      <w:outlineLvl w:val="0"/>
    </w:pPr>
    <w:rPr>
      <w:rFonts w:eastAsia="Calibri" w:cs="Times New Roman"/>
      <w:b/>
      <w:szCs w:val="20"/>
      <w:lang w:eastAsia="zh-CN"/>
    </w:rPr>
  </w:style>
  <w:style w:type="paragraph" w:styleId="Cmsor2">
    <w:name w:val="Heading 2"/>
    <w:basedOn w:val="Normal"/>
    <w:next w:val="Szvegtrzs"/>
    <w:link w:val="Cmsor2Char"/>
    <w:qFormat/>
    <w:rsid w:val="001321fa"/>
    <w:pPr>
      <w:widowControl w:val="false"/>
      <w:numPr>
        <w:ilvl w:val="1"/>
        <w:numId w:val="1"/>
      </w:numPr>
      <w:shd w:val="clear" w:color="auto" w:fill="FFFFFF"/>
      <w:suppressAutoHyphens w:val="true"/>
      <w:spacing w:lineRule="auto" w:line="240" w:before="240" w:after="240"/>
      <w:jc w:val="left"/>
      <w:textAlignment w:val="baseline"/>
      <w:outlineLvl w:val="1"/>
    </w:pPr>
    <w:rPr>
      <w:rFonts w:eastAsia="Calibri" w:cs="Times New Roman"/>
      <w:b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mChar" w:customStyle="1">
    <w:name w:val="Cím Char"/>
    <w:basedOn w:val="DefaultParagraphFont"/>
    <w:link w:val="Cm"/>
    <w:uiPriority w:val="10"/>
    <w:qFormat/>
    <w:rsid w:val="001649b9"/>
    <w:rPr>
      <w:rFonts w:ascii="Times New Roman" w:hAnsi="Times New Roman" w:eastAsia="" w:cs="" w:cstheme="majorBidi" w:eastAsiaTheme="majorEastAsia"/>
      <w:b/>
      <w:spacing w:val="-10"/>
      <w:kern w:val="2"/>
      <w:sz w:val="28"/>
      <w:szCs w:val="56"/>
    </w:rPr>
  </w:style>
  <w:style w:type="character" w:styleId="SzvegtrzsChar" w:customStyle="1">
    <w:name w:val="Szövegtörzs Char"/>
    <w:basedOn w:val="DefaultParagraphFont"/>
    <w:link w:val="Szvegtrzs"/>
    <w:uiPriority w:val="1"/>
    <w:qFormat/>
    <w:rsid w:val="001649b9"/>
    <w:rPr>
      <w:rFonts w:ascii="Calibri" w:hAnsi="Calibri" w:eastAsia="Calibri" w:cs="Calibri"/>
    </w:rPr>
  </w:style>
  <w:style w:type="character" w:styleId="SzvegtrzsChar1" w:customStyle="1">
    <w:name w:val="Szövegtörzs Char1"/>
    <w:basedOn w:val="DefaultParagraphFont"/>
    <w:uiPriority w:val="99"/>
    <w:semiHidden/>
    <w:qFormat/>
    <w:rsid w:val="001649b9"/>
    <w:rPr>
      <w:rFonts w:ascii="Times New Roman" w:hAnsi="Times New Roma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649b9"/>
    <w:rPr>
      <w:sz w:val="16"/>
      <w:szCs w:val="16"/>
    </w:rPr>
  </w:style>
  <w:style w:type="character" w:styleId="JegyzetszvegChar" w:customStyle="1">
    <w:name w:val="Jegyzetszöveg Char"/>
    <w:basedOn w:val="DefaultParagraphFont"/>
    <w:link w:val="Jegyzetszveg"/>
    <w:uiPriority w:val="99"/>
    <w:semiHidden/>
    <w:qFormat/>
    <w:rsid w:val="001649b9"/>
    <w:rPr>
      <w:rFonts w:ascii="Times New Roman" w:hAnsi="Times New Roman"/>
      <w:sz w:val="20"/>
      <w:szCs w:val="20"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/>
    <w:qFormat/>
    <w:rsid w:val="001649b9"/>
    <w:rPr>
      <w:rFonts w:ascii="Times New Roman" w:hAnsi="Times New Roman"/>
      <w:b/>
      <w:bCs/>
      <w:sz w:val="20"/>
      <w:szCs w:val="20"/>
    </w:rPr>
  </w:style>
  <w:style w:type="character" w:styleId="Internethivatkozs" w:customStyle="1">
    <w:name w:val="Internet-hivatkozás"/>
    <w:uiPriority w:val="99"/>
    <w:qFormat/>
    <w:rsid w:val="00db435b"/>
    <w:rPr>
      <w:color w:val="0563C1"/>
      <w:u w:val="single"/>
    </w:rPr>
  </w:style>
  <w:style w:type="character" w:styleId="Cmsor1Char" w:customStyle="1">
    <w:name w:val="Címsor 1 Char"/>
    <w:basedOn w:val="DefaultParagraphFont"/>
    <w:link w:val="Cmsor1"/>
    <w:qFormat/>
    <w:rsid w:val="001321fa"/>
    <w:rPr>
      <w:rFonts w:ascii="Times New Roman" w:hAnsi="Times New Roman" w:eastAsia="Calibri" w:cs="Times New Roman"/>
      <w:b/>
      <w:szCs w:val="20"/>
      <w:shd w:fill="FFFFFF" w:val="clear"/>
      <w:lang w:eastAsia="zh-CN"/>
    </w:rPr>
  </w:style>
  <w:style w:type="character" w:styleId="Cmsor2Char" w:customStyle="1">
    <w:name w:val="Címsor 2 Char"/>
    <w:basedOn w:val="DefaultParagraphFont"/>
    <w:link w:val="Cmsor2"/>
    <w:qFormat/>
    <w:rsid w:val="001321fa"/>
    <w:rPr>
      <w:rFonts w:ascii="Times New Roman" w:hAnsi="Times New Roman" w:eastAsia="Calibri" w:cs="Times New Roman"/>
      <w:b/>
      <w:szCs w:val="20"/>
      <w:shd w:fill="FFFFFF" w:val="clear"/>
      <w:lang w:eastAsia="zh-CN"/>
    </w:rPr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017453"/>
    <w:rPr>
      <w:rFonts w:ascii="Segoe UI" w:hAnsi="Segoe UI" w:cs="Segoe UI"/>
      <w:sz w:val="18"/>
      <w:szCs w:val="18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zvegtrzs">
    <w:name w:val="Body Text"/>
    <w:basedOn w:val="Normal"/>
    <w:link w:val="SzvegtrzsChar"/>
    <w:uiPriority w:val="1"/>
    <w:qFormat/>
    <w:rsid w:val="001649b9"/>
    <w:pPr>
      <w:widowControl w:val="false"/>
      <w:suppressAutoHyphens w:val="true"/>
      <w:spacing w:lineRule="auto" w:line="240" w:before="0" w:after="0"/>
      <w:ind w:left="100" w:hanging="0"/>
      <w:jc w:val="left"/>
    </w:pPr>
    <w:rPr>
      <w:rFonts w:ascii="Calibri" w:hAnsi="Calibri" w:eastAsia="Calibri" w:cs="Calibri"/>
    </w:rPr>
  </w:style>
  <w:style w:type="paragraph" w:styleId="Lista">
    <w:name w:val="List"/>
    <w:basedOn w:val="Szvegtrzs"/>
    <w:pPr/>
    <w:rPr>
      <w:rFonts w:cs="Lucida 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ucida Sans"/>
    </w:rPr>
  </w:style>
  <w:style w:type="paragraph" w:styleId="Cm">
    <w:name w:val="Title"/>
    <w:basedOn w:val="Normal"/>
    <w:next w:val="Normal"/>
    <w:link w:val="CmChar"/>
    <w:uiPriority w:val="10"/>
    <w:qFormat/>
    <w:rsid w:val="001649b9"/>
    <w:pPr>
      <w:spacing w:lineRule="auto" w:line="240" w:before="120" w:after="360"/>
      <w:contextualSpacing/>
      <w:jc w:val="center"/>
    </w:pPr>
    <w:rPr>
      <w:rFonts w:eastAsia="" w:cs="" w:cstheme="majorBidi" w:eastAsiaTheme="majorEastAsia"/>
      <w:b/>
      <w:spacing w:val="-10"/>
      <w:kern w:val="2"/>
      <w:sz w:val="28"/>
      <w:szCs w:val="56"/>
    </w:rPr>
  </w:style>
  <w:style w:type="paragraph" w:styleId="TableParagraph" w:customStyle="1">
    <w:name w:val="Table Paragraph"/>
    <w:basedOn w:val="Normal"/>
    <w:uiPriority w:val="1"/>
    <w:qFormat/>
    <w:rsid w:val="001649b9"/>
    <w:pPr>
      <w:widowControl w:val="false"/>
      <w:suppressAutoHyphens w:val="true"/>
      <w:spacing w:lineRule="auto" w:line="240" w:before="0" w:after="0"/>
      <w:jc w:val="left"/>
    </w:pPr>
    <w:rPr>
      <w:rFonts w:ascii="Calibri" w:hAnsi="Calibri" w:eastAsia="Calibri" w:cs="Calibri"/>
    </w:rPr>
  </w:style>
  <w:style w:type="paragraph" w:styleId="Annotationtext">
    <w:name w:val="annotation text"/>
    <w:basedOn w:val="Normal"/>
    <w:link w:val="JegyzetszvegChar"/>
    <w:uiPriority w:val="99"/>
    <w:semiHidden/>
    <w:unhideWhenUsed/>
    <w:qFormat/>
    <w:rsid w:val="001649b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MegjegyzstrgyaChar"/>
    <w:uiPriority w:val="99"/>
    <w:semiHidden/>
    <w:unhideWhenUsed/>
    <w:qFormat/>
    <w:rsid w:val="001649b9"/>
    <w:pPr/>
    <w:rPr>
      <w:b/>
      <w:bCs/>
    </w:rPr>
  </w:style>
  <w:style w:type="paragraph" w:styleId="NoSpacing">
    <w:name w:val="No Spacing"/>
    <w:qFormat/>
    <w:rsid w:val="00db435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A"/>
      <w:kern w:val="0"/>
      <w:sz w:val="22"/>
      <w:szCs w:val="20"/>
      <w:lang w:val="hu-HU" w:eastAsia="zh-CN" w:bidi="ar-SA"/>
    </w:rPr>
  </w:style>
  <w:style w:type="paragraph" w:styleId="ListParagraph">
    <w:name w:val="List Paragraph"/>
    <w:basedOn w:val="Normal"/>
    <w:uiPriority w:val="34"/>
    <w:qFormat/>
    <w:rsid w:val="00db435b"/>
    <w:pPr>
      <w:spacing w:lineRule="auto" w:line="259" w:before="0" w:after="160"/>
      <w:ind w:left="720" w:hanging="0"/>
      <w:contextualSpacing/>
      <w:jc w:val="left"/>
    </w:pPr>
    <w:rPr>
      <w:rFonts w:ascii="Calibri" w:hAnsi="Calibri" w:asciiTheme="minorHAnsi" w:hAnsiTheme="minorHAnsi"/>
    </w:rPr>
  </w:style>
  <w:style w:type="paragraph" w:styleId="NormalWeb">
    <w:name w:val="Normal (Web)"/>
    <w:basedOn w:val="Normal"/>
    <w:qFormat/>
    <w:rsid w:val="001321fa"/>
    <w:pPr>
      <w:suppressAutoHyphens w:val="true"/>
      <w:spacing w:lineRule="auto" w:line="240" w:before="280" w:after="280"/>
    </w:pPr>
    <w:rPr>
      <w:rFonts w:eastAsia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01745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polhi@kondoros.hu" TargetMode="External"/><Relationship Id="rId4" Type="http://schemas.openxmlformats.org/officeDocument/2006/relationships/hyperlink" Target="mailto:ugyfelszolgalat@naih.hu" TargetMode="External"/><Relationship Id="rId5" Type="http://schemas.openxmlformats.org/officeDocument/2006/relationships/hyperlink" Target="http://www.naih.hu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LibreOffice/7.0.6.2$Windows_X86_64 LibreOffice_project/144abb84a525d8e30c9dbbefa69cbbf2d8d4ae3b</Application>
  <AppVersion>15.0000</AppVersion>
  <Pages>4</Pages>
  <Words>881</Words>
  <Characters>6401</Characters>
  <CharactersWithSpaces>7177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2022-06-22T15:23:00Z</dcterms:created>
  <dc:creator>Dr.Herold-Kiss Júlia</dc:creator>
  <dc:description/>
  <dc:language>hu-HU</dc:language>
  <cp:lastModifiedBy>Dr. Török Tamás</cp:lastModifiedBy>
  <dcterms:modified xsi:type="dcterms:W3CDTF">2022-07-07T07:39:02Z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