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EB" w:rsidRDefault="00F408EB" w:rsidP="00F408EB">
      <w:pPr>
        <w:pStyle w:val="Cmsor4"/>
        <w:spacing w:before="0" w:beforeAutospacing="0" w:after="0" w:afterAutospacing="0"/>
        <w:jc w:val="center"/>
      </w:pPr>
      <w:r>
        <w:t>HELYI IPARŰZÉSI ADÓ</w:t>
      </w:r>
    </w:p>
    <w:p w:rsidR="00F408EB" w:rsidRDefault="00F408EB" w:rsidP="00D726ED">
      <w:pPr>
        <w:pStyle w:val="Cmsor4"/>
        <w:spacing w:before="0" w:beforeAutospacing="0" w:after="0" w:afterAutospacing="0"/>
      </w:pPr>
    </w:p>
    <w:p w:rsidR="0077773D" w:rsidRDefault="0077773D" w:rsidP="00D726ED">
      <w:pPr>
        <w:pStyle w:val="Cmsor4"/>
        <w:spacing w:before="0" w:beforeAutospacing="0" w:after="0" w:afterAutospacing="0"/>
      </w:pPr>
      <w:r>
        <w:t>Ügyleírás</w:t>
      </w:r>
    </w:p>
    <w:p w:rsidR="005C7A3F" w:rsidRDefault="005C7A3F" w:rsidP="00D726ED">
      <w:pPr>
        <w:pStyle w:val="Cmsor4"/>
        <w:spacing w:before="0" w:beforeAutospacing="0" w:after="0" w:afterAutospacing="0"/>
      </w:pPr>
    </w:p>
    <w:p w:rsidR="00E52F05" w:rsidRDefault="0077773D" w:rsidP="00E52F05">
      <w:pPr>
        <w:pStyle w:val="NormlWeb"/>
        <w:spacing w:before="0" w:beforeAutospacing="0" w:after="0" w:afterAutospacing="0"/>
        <w:jc w:val="both"/>
      </w:pPr>
      <w:r>
        <w:t>A helyi adókról szóló 1990. évi C. törvény (Htv.) 35. §-a alapján a helyi iparűzési adóban adóköteles az önkormányzat illetékességi te</w:t>
      </w:r>
      <w:r w:rsidR="005C7A3F">
        <w:t xml:space="preserve">rületén állandó </w:t>
      </w:r>
      <w:r>
        <w:t>jelleggel végzett vállalkozási tevékenység. A vállalkozó állandó jellegű tevékenységet végez az önkormányzat illetékességi területén, ha ott székhellyel, telephellyel rendelkezik, függetlenül attól, hogy tevékenységét részben vagy egészben székhelyé</w:t>
      </w:r>
      <w:r w:rsidR="005C7A3F">
        <w:t>n, telephelyén kívül folytatja.</w:t>
      </w:r>
      <w:r w:rsidR="00E52F05">
        <w:t xml:space="preserve"> Az adóalanyt azon településeken terheli állandó jellegű iparűzési tevékenység utáni adókötelezettség, ahol székhelye, illetőleg telephelye található. A székhely és a telephely azonosítása kapcsán a Htv. rendelkezéseiből kell kiindulni.</w:t>
      </w:r>
    </w:p>
    <w:p w:rsidR="00E52F05" w:rsidRDefault="00E52F05" w:rsidP="00116106">
      <w:pPr>
        <w:pStyle w:val="NormlWeb"/>
        <w:spacing w:before="0" w:beforeAutospacing="0" w:after="0" w:afterAutospacing="0"/>
        <w:jc w:val="both"/>
      </w:pPr>
    </w:p>
    <w:p w:rsidR="00C46030" w:rsidRDefault="00C46030" w:rsidP="00116106">
      <w:pPr>
        <w:pStyle w:val="NormlWeb"/>
        <w:spacing w:before="0" w:beforeAutospacing="0" w:after="0" w:afterAutospacing="0"/>
        <w:jc w:val="both"/>
        <w:rPr>
          <w:b/>
        </w:rPr>
      </w:pPr>
    </w:p>
    <w:p w:rsidR="00E52F05" w:rsidRDefault="00E52F05" w:rsidP="00116106">
      <w:pPr>
        <w:pStyle w:val="NormlWeb"/>
        <w:spacing w:before="0" w:beforeAutospacing="0" w:after="0" w:afterAutospacing="0"/>
        <w:jc w:val="both"/>
        <w:rPr>
          <w:b/>
        </w:rPr>
      </w:pPr>
      <w:r w:rsidRPr="00E52F05">
        <w:rPr>
          <w:b/>
        </w:rPr>
        <w:t>Az adó alanya</w:t>
      </w:r>
    </w:p>
    <w:p w:rsidR="002538FC" w:rsidRPr="00E52F05" w:rsidRDefault="002538FC" w:rsidP="00116106">
      <w:pPr>
        <w:pStyle w:val="NormlWeb"/>
        <w:spacing w:before="0" w:beforeAutospacing="0" w:after="0" w:afterAutospacing="0"/>
        <w:jc w:val="both"/>
        <w:rPr>
          <w:b/>
        </w:rPr>
      </w:pPr>
    </w:p>
    <w:p w:rsidR="005C7A3F" w:rsidRDefault="0077773D" w:rsidP="00116106">
      <w:pPr>
        <w:pStyle w:val="NormlWeb"/>
        <w:spacing w:before="0" w:beforeAutospacing="0" w:after="0" w:afterAutospacing="0"/>
        <w:jc w:val="both"/>
      </w:pPr>
      <w:r>
        <w:t>Az adó alanya a vállalkozó</w:t>
      </w:r>
      <w:r w:rsidR="00D726ED">
        <w:t>,</w:t>
      </w:r>
      <w:r>
        <w:t xml:space="preserve"> továbbá a Polgári Törvénykönyvről szóló törvény szerinti bizalmi vagyonkezelési s</w:t>
      </w:r>
      <w:r w:rsidR="005C7A3F">
        <w:t>zerződés alapján kezelt vagyon.</w:t>
      </w:r>
    </w:p>
    <w:p w:rsidR="0053259F" w:rsidRPr="0053259F" w:rsidRDefault="0053259F" w:rsidP="0053259F">
      <w:pPr>
        <w:spacing w:before="100" w:beforeAutospacing="1" w:after="100" w:afterAutospacing="1" w:line="240" w:lineRule="auto"/>
        <w:ind w:firstLine="426"/>
        <w:rPr>
          <w:rFonts w:ascii="Times New Roman" w:eastAsia="Times New Roman" w:hAnsi="Times New Roman" w:cs="Times New Roman"/>
          <w:sz w:val="24"/>
          <w:szCs w:val="24"/>
          <w:lang w:eastAsia="hu-HU"/>
        </w:rPr>
      </w:pPr>
      <w:r w:rsidRPr="0053259F">
        <w:rPr>
          <w:rFonts w:ascii="Times New Roman" w:eastAsia="Times New Roman" w:hAnsi="Times New Roman" w:cs="Times New Roman"/>
          <w:b/>
          <w:bCs/>
          <w:sz w:val="24"/>
          <w:szCs w:val="24"/>
          <w:lang w:eastAsia="hu-HU"/>
        </w:rPr>
        <w:t>Vállalkozó</w:t>
      </w:r>
      <w:r w:rsidRPr="0053259F">
        <w:rPr>
          <w:rFonts w:ascii="Times New Roman" w:eastAsia="Times New Roman" w:hAnsi="Times New Roman" w:cs="Times New Roman"/>
          <w:i/>
          <w:iCs/>
          <w:sz w:val="24"/>
          <w:szCs w:val="24"/>
          <w:lang w:eastAsia="hu-HU"/>
        </w:rPr>
        <w:t> </w:t>
      </w:r>
      <w:r w:rsidRPr="0053259F">
        <w:rPr>
          <w:rFonts w:ascii="Times New Roman" w:eastAsia="Times New Roman" w:hAnsi="Times New Roman" w:cs="Times New Roman"/>
          <w:sz w:val="24"/>
          <w:szCs w:val="24"/>
          <w:lang w:eastAsia="hu-HU"/>
        </w:rPr>
        <w:t>a gazdasági tevékenységet saját nevében és kockázatára haszonszerzés céljából, üzletszerűen végző</w:t>
      </w:r>
    </w:p>
    <w:p w:rsidR="0053259F" w:rsidRPr="0053259F" w:rsidRDefault="0053259F" w:rsidP="0053259F">
      <w:pPr>
        <w:numPr>
          <w:ilvl w:val="0"/>
          <w:numId w:val="23"/>
        </w:numPr>
        <w:spacing w:before="100" w:beforeAutospacing="1" w:after="100" w:afterAutospacing="1" w:line="240" w:lineRule="auto"/>
        <w:rPr>
          <w:rFonts w:ascii="Times New Roman" w:eastAsia="Times New Roman" w:hAnsi="Times New Roman" w:cs="Times New Roman"/>
          <w:sz w:val="24"/>
          <w:szCs w:val="24"/>
          <w:lang w:eastAsia="hu-HU"/>
        </w:rPr>
      </w:pPr>
      <w:r w:rsidRPr="0053259F">
        <w:rPr>
          <w:rFonts w:ascii="Times New Roman" w:eastAsia="Times New Roman" w:hAnsi="Times New Roman" w:cs="Times New Roman"/>
          <w:i/>
          <w:iCs/>
          <w:sz w:val="24"/>
          <w:szCs w:val="24"/>
          <w:lang w:eastAsia="hu-HU"/>
        </w:rPr>
        <w:t>a) </w:t>
      </w:r>
      <w:r w:rsidRPr="0053259F">
        <w:rPr>
          <w:rFonts w:ascii="Times New Roman" w:eastAsia="Times New Roman" w:hAnsi="Times New Roman" w:cs="Times New Roman"/>
          <w:sz w:val="24"/>
          <w:szCs w:val="24"/>
          <w:lang w:eastAsia="hu-HU"/>
        </w:rPr>
        <w:t>a személyi jövedelemadóról szóló törvényben meghatározott egyéni vállalkozó,</w:t>
      </w:r>
    </w:p>
    <w:p w:rsidR="0053259F" w:rsidRPr="0053259F" w:rsidRDefault="0053259F" w:rsidP="0053259F">
      <w:pPr>
        <w:numPr>
          <w:ilvl w:val="0"/>
          <w:numId w:val="23"/>
        </w:numPr>
        <w:spacing w:before="100" w:beforeAutospacing="1" w:after="100" w:afterAutospacing="1" w:line="240" w:lineRule="auto"/>
        <w:rPr>
          <w:rFonts w:ascii="Times New Roman" w:eastAsia="Times New Roman" w:hAnsi="Times New Roman" w:cs="Times New Roman"/>
          <w:sz w:val="24"/>
          <w:szCs w:val="24"/>
          <w:lang w:eastAsia="hu-HU"/>
        </w:rPr>
      </w:pPr>
      <w:r w:rsidRPr="0053259F">
        <w:rPr>
          <w:rFonts w:ascii="Times New Roman" w:eastAsia="Times New Roman" w:hAnsi="Times New Roman" w:cs="Times New Roman"/>
          <w:i/>
          <w:iCs/>
          <w:sz w:val="24"/>
          <w:szCs w:val="24"/>
          <w:lang w:eastAsia="hu-HU"/>
        </w:rPr>
        <w:t>b) </w:t>
      </w:r>
      <w:r w:rsidRPr="0053259F">
        <w:rPr>
          <w:rFonts w:ascii="Times New Roman" w:eastAsia="Times New Roman" w:hAnsi="Times New Roman" w:cs="Times New Roman"/>
          <w:sz w:val="24"/>
          <w:szCs w:val="24"/>
          <w:lang w:eastAsia="hu-HU"/>
        </w:rPr>
        <w:t>a személyi jövedelemadóról szóló törvényben meghatározott mezőgazdasági őstermelő, feltéve, hogy őstermelői tevékenységéből származó be</w:t>
      </w:r>
      <w:r w:rsidR="00670D10">
        <w:rPr>
          <w:rFonts w:ascii="Times New Roman" w:eastAsia="Times New Roman" w:hAnsi="Times New Roman" w:cs="Times New Roman"/>
          <w:sz w:val="24"/>
          <w:szCs w:val="24"/>
          <w:lang w:eastAsia="hu-HU"/>
        </w:rPr>
        <w:t>vétele az adóévben az éves minimálbér felét meghaladja,</w:t>
      </w:r>
      <w:bookmarkStart w:id="0" w:name="_GoBack"/>
      <w:bookmarkEnd w:id="0"/>
    </w:p>
    <w:p w:rsidR="0053259F" w:rsidRPr="0053259F" w:rsidRDefault="0053259F" w:rsidP="0053259F">
      <w:pPr>
        <w:numPr>
          <w:ilvl w:val="0"/>
          <w:numId w:val="23"/>
        </w:numPr>
        <w:spacing w:before="100" w:beforeAutospacing="1" w:after="100" w:afterAutospacing="1" w:line="240" w:lineRule="auto"/>
        <w:rPr>
          <w:rFonts w:ascii="Times New Roman" w:eastAsia="Times New Roman" w:hAnsi="Times New Roman" w:cs="Times New Roman"/>
          <w:sz w:val="24"/>
          <w:szCs w:val="24"/>
          <w:lang w:eastAsia="hu-HU"/>
        </w:rPr>
      </w:pPr>
      <w:r w:rsidRPr="0053259F">
        <w:rPr>
          <w:rFonts w:ascii="Times New Roman" w:eastAsia="Times New Roman" w:hAnsi="Times New Roman" w:cs="Times New Roman"/>
          <w:i/>
          <w:iCs/>
          <w:sz w:val="24"/>
          <w:szCs w:val="24"/>
          <w:lang w:eastAsia="hu-HU"/>
        </w:rPr>
        <w:t>c) </w:t>
      </w:r>
      <w:r w:rsidRPr="0053259F">
        <w:rPr>
          <w:rFonts w:ascii="Times New Roman" w:eastAsia="Times New Roman" w:hAnsi="Times New Roman" w:cs="Times New Roman"/>
          <w:sz w:val="24"/>
          <w:szCs w:val="24"/>
          <w:lang w:eastAsia="hu-HU"/>
        </w:rPr>
        <w:t>a jogi személy, ideértve azt is, ha az felszámolás vagy végelszámolás alatt áll,</w:t>
      </w:r>
    </w:p>
    <w:p w:rsidR="00C46030" w:rsidRPr="00C46030" w:rsidRDefault="0053259F" w:rsidP="00C46030">
      <w:pPr>
        <w:numPr>
          <w:ilvl w:val="0"/>
          <w:numId w:val="23"/>
        </w:numPr>
        <w:spacing w:before="100" w:beforeAutospacing="1" w:after="100" w:afterAutospacing="1" w:line="240" w:lineRule="auto"/>
        <w:rPr>
          <w:rFonts w:ascii="Times New Roman" w:eastAsia="Times New Roman" w:hAnsi="Times New Roman" w:cs="Times New Roman"/>
          <w:sz w:val="24"/>
          <w:szCs w:val="24"/>
          <w:lang w:eastAsia="hu-HU"/>
        </w:rPr>
      </w:pPr>
      <w:r w:rsidRPr="0053259F">
        <w:rPr>
          <w:rFonts w:ascii="Times New Roman" w:eastAsia="Times New Roman" w:hAnsi="Times New Roman" w:cs="Times New Roman"/>
          <w:i/>
          <w:iCs/>
          <w:sz w:val="24"/>
          <w:szCs w:val="24"/>
          <w:lang w:eastAsia="hu-HU"/>
        </w:rPr>
        <w:t>d) </w:t>
      </w:r>
      <w:r w:rsidRPr="0053259F">
        <w:rPr>
          <w:rFonts w:ascii="Times New Roman" w:eastAsia="Times New Roman" w:hAnsi="Times New Roman" w:cs="Times New Roman"/>
          <w:sz w:val="24"/>
          <w:szCs w:val="24"/>
          <w:lang w:eastAsia="hu-HU"/>
        </w:rPr>
        <w:t>egyéni cég, egyéb szervezet, ideértve azt is, ha azok felszámolás vagy végelszámolás alatt állnak</w:t>
      </w:r>
      <w:r w:rsidRPr="0053259F">
        <w:rPr>
          <w:rFonts w:ascii="Times New Roman" w:eastAsia="Times New Roman" w:hAnsi="Times New Roman" w:cs="Times New Roman"/>
          <w:b/>
          <w:bCs/>
          <w:sz w:val="24"/>
          <w:szCs w:val="24"/>
          <w:lang w:eastAsia="hu-HU"/>
        </w:rPr>
        <w:t>. </w:t>
      </w:r>
    </w:p>
    <w:p w:rsidR="00543329" w:rsidRDefault="00543329" w:rsidP="00116106">
      <w:pPr>
        <w:pStyle w:val="NormlWeb"/>
        <w:spacing w:before="0" w:beforeAutospacing="0" w:after="0" w:afterAutospacing="0"/>
        <w:jc w:val="both"/>
      </w:pPr>
    </w:p>
    <w:p w:rsidR="00E52F05" w:rsidRDefault="00E52F05" w:rsidP="00116106">
      <w:pPr>
        <w:pStyle w:val="NormlWeb"/>
        <w:spacing w:before="0" w:beforeAutospacing="0" w:after="0" w:afterAutospacing="0"/>
        <w:jc w:val="both"/>
        <w:rPr>
          <w:b/>
        </w:rPr>
      </w:pPr>
      <w:r w:rsidRPr="00E52F05">
        <w:rPr>
          <w:b/>
        </w:rPr>
        <w:t>Adókötelezettség keletkezése, megszűnése</w:t>
      </w:r>
    </w:p>
    <w:p w:rsidR="002538FC" w:rsidRPr="00E52F05" w:rsidRDefault="002538FC" w:rsidP="00116106">
      <w:pPr>
        <w:pStyle w:val="NormlWeb"/>
        <w:spacing w:before="0" w:beforeAutospacing="0" w:after="0" w:afterAutospacing="0"/>
        <w:jc w:val="both"/>
        <w:rPr>
          <w:b/>
        </w:rPr>
      </w:pPr>
    </w:p>
    <w:p w:rsidR="005C7A3F" w:rsidRDefault="0077773D" w:rsidP="00116106">
      <w:pPr>
        <w:pStyle w:val="NormlWeb"/>
        <w:spacing w:before="0" w:beforeAutospacing="0" w:after="0" w:afterAutospacing="0"/>
        <w:jc w:val="both"/>
      </w:pPr>
      <w:r>
        <w:t>Az adókötelezettség az iparűzési tevékenység megkezdésének napjával keletkezik és a tevékenység megszü</w:t>
      </w:r>
      <w:r w:rsidR="005C7A3F">
        <w:t>ntetésének napjával szűnik meg.</w:t>
      </w:r>
    </w:p>
    <w:p w:rsidR="00543329" w:rsidRDefault="00543329" w:rsidP="00116106">
      <w:pPr>
        <w:pStyle w:val="NormlWeb"/>
        <w:spacing w:before="0" w:beforeAutospacing="0" w:after="0" w:afterAutospacing="0"/>
        <w:jc w:val="both"/>
      </w:pPr>
    </w:p>
    <w:p w:rsidR="00E52F05" w:rsidRDefault="00E52F05" w:rsidP="00116106">
      <w:pPr>
        <w:pStyle w:val="NormlWeb"/>
        <w:spacing w:before="0" w:beforeAutospacing="0" w:after="0" w:afterAutospacing="0"/>
        <w:jc w:val="both"/>
      </w:pPr>
    </w:p>
    <w:p w:rsidR="00E52F05" w:rsidRDefault="00E52F05" w:rsidP="00116106">
      <w:pPr>
        <w:pStyle w:val="NormlWeb"/>
        <w:spacing w:before="0" w:beforeAutospacing="0" w:after="0" w:afterAutospacing="0"/>
        <w:jc w:val="both"/>
        <w:rPr>
          <w:b/>
        </w:rPr>
      </w:pPr>
      <w:r w:rsidRPr="00E52F05">
        <w:rPr>
          <w:b/>
        </w:rPr>
        <w:t>Az adó alapja</w:t>
      </w:r>
    </w:p>
    <w:p w:rsidR="002538FC" w:rsidRPr="00E52F05" w:rsidRDefault="002538FC" w:rsidP="00116106">
      <w:pPr>
        <w:pStyle w:val="NormlWeb"/>
        <w:spacing w:before="0" w:beforeAutospacing="0" w:after="0" w:afterAutospacing="0"/>
        <w:jc w:val="both"/>
        <w:rPr>
          <w:b/>
        </w:rPr>
      </w:pPr>
    </w:p>
    <w:p w:rsidR="00543329" w:rsidRDefault="0077773D" w:rsidP="00116106">
      <w:pPr>
        <w:pStyle w:val="NormlWeb"/>
        <w:spacing w:before="0" w:beforeAutospacing="0" w:after="0" w:afterAutospacing="0"/>
        <w:jc w:val="both"/>
      </w:pPr>
      <w:r>
        <w:t>Az adó alapja általános esetben az állandó jelleggel végzett iparűzési tevékenység esetén az értékesített termék, illetőleg végzett szolgáltatás nettó árbevétele, csökkentve az eladott áruk beszerzési értéke és közvetített szolgáltatások értéke együttes összegével, az alvállalkozói teljesítések értékével, az anyagköltséggel, továbbá az alapkutatás, alkalmazott kutatás, kísérlet</w:t>
      </w:r>
      <w:r w:rsidR="00543329">
        <w:t>i fejlesztés adóévben elszámolt közvetlen költségével.</w:t>
      </w:r>
    </w:p>
    <w:p w:rsidR="00543329" w:rsidRDefault="0077773D" w:rsidP="00116106">
      <w:pPr>
        <w:pStyle w:val="NormlWeb"/>
        <w:spacing w:before="0" w:beforeAutospacing="0" w:after="0" w:afterAutospacing="0"/>
        <w:jc w:val="both"/>
      </w:pPr>
      <w:r>
        <w:t>Az általánostól eltérően, az adóalap egyszerűsített meghatározását választó vállalkozók a Htv. 39/A. §, illetve a 39/B. §-a szerint is m</w:t>
      </w:r>
      <w:r w:rsidR="00543329">
        <w:t>egállapíthatják az adó alapját.</w:t>
      </w:r>
    </w:p>
    <w:p w:rsidR="00543329" w:rsidRDefault="0077773D" w:rsidP="00116106">
      <w:pPr>
        <w:pStyle w:val="NormlWeb"/>
        <w:spacing w:before="0" w:beforeAutospacing="0" w:after="0" w:afterAutospacing="0"/>
        <w:jc w:val="both"/>
      </w:pPr>
      <w:r>
        <w:t>Ha a vállalkozó több önkormányzat illetékességi területén vagy külföldön végez állandó jellegű iparűzési tevékenységet, akkor az adó alapját – a tevékenység sajátosságaira leginkább jellemzően – a vállalkozónak a 3. számú mellékletben meghatározo</w:t>
      </w:r>
      <w:r w:rsidR="00543329">
        <w:t>ttak szerint meg kell osztania.</w:t>
      </w:r>
    </w:p>
    <w:p w:rsidR="00E52F05" w:rsidRDefault="00E52F05" w:rsidP="00116106">
      <w:pPr>
        <w:pStyle w:val="NormlWeb"/>
        <w:spacing w:before="0" w:beforeAutospacing="0" w:after="0" w:afterAutospacing="0"/>
        <w:jc w:val="both"/>
      </w:pPr>
    </w:p>
    <w:p w:rsidR="00E52F05" w:rsidRDefault="00E52F05" w:rsidP="00116106">
      <w:pPr>
        <w:pStyle w:val="NormlWeb"/>
        <w:spacing w:before="0" w:beforeAutospacing="0" w:after="0" w:afterAutospacing="0"/>
        <w:jc w:val="both"/>
      </w:pPr>
    </w:p>
    <w:p w:rsidR="00116106" w:rsidRPr="00E52F05" w:rsidRDefault="0077773D" w:rsidP="00116106">
      <w:pPr>
        <w:pStyle w:val="NormlWeb"/>
        <w:spacing w:before="0" w:beforeAutospacing="0" w:after="0" w:afterAutospacing="0"/>
        <w:jc w:val="both"/>
        <w:rPr>
          <w:b/>
        </w:rPr>
      </w:pPr>
      <w:r w:rsidRPr="00E52F05">
        <w:rPr>
          <w:b/>
        </w:rPr>
        <w:t xml:space="preserve">Az adó mértéke </w:t>
      </w:r>
      <w:r w:rsidR="00116106" w:rsidRPr="00E52F05">
        <w:rPr>
          <w:b/>
        </w:rPr>
        <w:t>Kondoros</w:t>
      </w:r>
      <w:r w:rsidRPr="00E52F05">
        <w:rPr>
          <w:b/>
        </w:rPr>
        <w:t xml:space="preserve"> Városban az állandó jelleggel végzett iparűzési tevékenység esetén az adóalap 2%-a. </w:t>
      </w:r>
    </w:p>
    <w:p w:rsidR="002538FC" w:rsidRDefault="002538FC" w:rsidP="00116106">
      <w:pPr>
        <w:pStyle w:val="Cmsor4"/>
        <w:spacing w:before="0" w:beforeAutospacing="0" w:after="0" w:afterAutospacing="0"/>
      </w:pPr>
    </w:p>
    <w:p w:rsidR="00C46030" w:rsidRDefault="00C46030" w:rsidP="00116106">
      <w:pPr>
        <w:pStyle w:val="Cmsor4"/>
        <w:spacing w:before="0" w:beforeAutospacing="0" w:after="0" w:afterAutospacing="0"/>
      </w:pPr>
    </w:p>
    <w:p w:rsidR="0077773D" w:rsidRDefault="0077773D" w:rsidP="00116106">
      <w:pPr>
        <w:pStyle w:val="Cmsor4"/>
        <w:spacing w:before="0" w:beforeAutospacing="0" w:after="0" w:afterAutospacing="0"/>
      </w:pPr>
      <w:r>
        <w:t>Jogszabályi háttér</w:t>
      </w:r>
    </w:p>
    <w:p w:rsidR="002538FC" w:rsidRDefault="002538FC" w:rsidP="00116106">
      <w:pPr>
        <w:pStyle w:val="Cmsor4"/>
        <w:spacing w:before="0" w:beforeAutospacing="0" w:after="0" w:afterAutospacing="0"/>
      </w:pPr>
    </w:p>
    <w:p w:rsidR="00C46030" w:rsidRDefault="0077773D" w:rsidP="00116106">
      <w:pPr>
        <w:pStyle w:val="NormlWeb"/>
        <w:spacing w:before="0" w:beforeAutospacing="0" w:after="0" w:afterAutospacing="0"/>
      </w:pPr>
      <w:r>
        <w:t>A helyi adókról szóló 1990. évi C. törvény,</w:t>
      </w:r>
      <w:r>
        <w:br/>
        <w:t>Az adózás rendjéről szóló 2017. évi CL. törvény,</w:t>
      </w:r>
      <w:r>
        <w:br/>
        <w:t>Az adóigazgatási eljárás részletszabályairól szóló 465/2017. (XII. 28.) Korm. rendelet,</w:t>
      </w:r>
      <w:r>
        <w:br/>
        <w:t>Az adóigazgatási rendtartásról szóló 2017. évi CLI. törvény,</w:t>
      </w:r>
    </w:p>
    <w:p w:rsidR="00116106" w:rsidRDefault="00C46030" w:rsidP="00116106">
      <w:pPr>
        <w:pStyle w:val="NormlWeb"/>
        <w:spacing w:before="0" w:beforeAutospacing="0" w:after="0" w:afterAutospacing="0"/>
      </w:pPr>
      <w:r>
        <w:t>Az elektronikus ügyintézés és a bizalmi szolgáltatások általános szabályairól szóló 2015. évi CCXXII. törvény,</w:t>
      </w:r>
      <w:r w:rsidR="0077773D">
        <w:br/>
      </w:r>
    </w:p>
    <w:p w:rsidR="0077773D" w:rsidRDefault="0077773D" w:rsidP="00116106">
      <w:pPr>
        <w:pStyle w:val="NormlWeb"/>
        <w:spacing w:before="0" w:beforeAutospacing="0" w:after="0" w:afterAutospacing="0"/>
      </w:pPr>
      <w:r>
        <w:t> </w:t>
      </w:r>
    </w:p>
    <w:p w:rsidR="0077773D" w:rsidRDefault="0077773D" w:rsidP="004206F0">
      <w:pPr>
        <w:pStyle w:val="Cmsor4"/>
        <w:spacing w:before="0" w:beforeAutospacing="0" w:after="0" w:afterAutospacing="0"/>
      </w:pPr>
      <w:r>
        <w:t>Adóbevallást benyújtó személye</w:t>
      </w:r>
    </w:p>
    <w:p w:rsidR="002538FC" w:rsidRDefault="002538FC" w:rsidP="004206F0">
      <w:pPr>
        <w:pStyle w:val="Cmsor4"/>
        <w:spacing w:before="0" w:beforeAutospacing="0" w:after="0" w:afterAutospacing="0"/>
      </w:pPr>
    </w:p>
    <w:p w:rsidR="0077773D" w:rsidRDefault="0077773D" w:rsidP="004206F0">
      <w:pPr>
        <w:pStyle w:val="NormlWeb"/>
        <w:spacing w:before="0" w:beforeAutospacing="0" w:after="0" w:afterAutospacing="0"/>
      </w:pPr>
      <w:r>
        <w:t>Az adózó vagy az adózó törvényes képviselője vagy állandó meghatalmazottja.</w:t>
      </w:r>
    </w:p>
    <w:p w:rsidR="00C46030" w:rsidRDefault="00C46030" w:rsidP="004206F0">
      <w:pPr>
        <w:pStyle w:val="NormlWeb"/>
        <w:spacing w:before="0" w:beforeAutospacing="0" w:after="0" w:afterAutospacing="0"/>
      </w:pPr>
    </w:p>
    <w:p w:rsidR="004206F0" w:rsidRDefault="004206F0" w:rsidP="004206F0">
      <w:pPr>
        <w:pStyle w:val="NormlWeb"/>
        <w:spacing w:before="0" w:beforeAutospacing="0" w:after="0" w:afterAutospacing="0"/>
      </w:pPr>
    </w:p>
    <w:p w:rsidR="0077773D" w:rsidRDefault="0077773D" w:rsidP="00FE6ABF">
      <w:pPr>
        <w:pStyle w:val="Cmsor4"/>
        <w:spacing w:before="0" w:beforeAutospacing="0" w:after="0" w:afterAutospacing="0"/>
      </w:pPr>
      <w:r>
        <w:t>Adóbevallás benyújtás formája és módja</w:t>
      </w:r>
    </w:p>
    <w:p w:rsidR="002538FC" w:rsidRDefault="002538FC" w:rsidP="00FE6ABF">
      <w:pPr>
        <w:pStyle w:val="Cmsor4"/>
        <w:spacing w:before="0" w:beforeAutospacing="0" w:after="0" w:afterAutospacing="0"/>
      </w:pPr>
    </w:p>
    <w:p w:rsidR="0077773D" w:rsidRDefault="0077773D" w:rsidP="00A73043">
      <w:pPr>
        <w:pStyle w:val="NormlWeb"/>
        <w:spacing w:before="0" w:beforeAutospacing="0"/>
        <w:jc w:val="both"/>
      </w:pPr>
      <w:r>
        <w:t>Az elektronikus ügyintézés és a bizalmi szolgáltatások általános szabályairól szóló 2015. évi CCXXII. törvény (Eüsztv.) 1. § 23. pontja szerinti gazdálkodó szervezetnek minősülő adózó - ide tartozik az egyéni vállalkozó is - az Eüsztv.-ben meghatározott módon, azaz elektronikus úton köteles kapcsolatot tartani az önkormányzati adóhatósággal. Az Eüsztv. 9. § (1) bekezdése alapján a gazdálkodó szervezet elektronikus ügyintézésre kötelezett az elektronikus ügyintézést biztosító szervek feladat- és hatáskörébe tartozó ügyben, így iparűzési</w:t>
      </w:r>
      <w:r w:rsidR="004206F0">
        <w:t xml:space="preserve"> </w:t>
      </w:r>
      <w:r>
        <w:t xml:space="preserve">adó ügyben is. A gazdálkodók elektronikus kapcsolattartásra kötelezettek. </w:t>
      </w:r>
    </w:p>
    <w:p w:rsidR="00E52F05" w:rsidRDefault="00E52F05" w:rsidP="00E52F05">
      <w:pPr>
        <w:spacing w:after="0" w:line="240" w:lineRule="auto"/>
        <w:rPr>
          <w:rFonts w:ascii="Times New Roman" w:eastAsia="Times New Roman" w:hAnsi="Times New Roman" w:cs="Times New Roman"/>
          <w:sz w:val="24"/>
          <w:szCs w:val="24"/>
          <w:lang w:eastAsia="hu-HU"/>
        </w:rPr>
      </w:pPr>
      <w:r w:rsidRPr="00E52F05">
        <w:rPr>
          <w:rFonts w:ascii="Times New Roman" w:eastAsia="Times New Roman" w:hAnsi="Times New Roman" w:cs="Times New Roman"/>
          <w:sz w:val="24"/>
          <w:szCs w:val="24"/>
          <w:lang w:eastAsia="hu-HU"/>
        </w:rPr>
        <w:t>2021. január 1-jétől az adóalanyok - főszabály szerint - csak és kizárólag az állami adóhatósághoz kötelesek benyújtani helyi iparűzésiadó-bevallásukat.</w:t>
      </w:r>
    </w:p>
    <w:p w:rsidR="002538FC" w:rsidRPr="00E52F05" w:rsidRDefault="002538FC" w:rsidP="00E52F05">
      <w:pPr>
        <w:spacing w:after="0" w:line="240" w:lineRule="auto"/>
        <w:rPr>
          <w:rFonts w:ascii="Times New Roman" w:eastAsia="Times New Roman" w:hAnsi="Times New Roman" w:cs="Times New Roman"/>
          <w:sz w:val="24"/>
          <w:szCs w:val="24"/>
          <w:lang w:eastAsia="hu-HU"/>
        </w:rPr>
      </w:pPr>
    </w:p>
    <w:p w:rsidR="00E52F05" w:rsidRPr="00E52F05" w:rsidRDefault="00E52F05" w:rsidP="00E52F05">
      <w:pPr>
        <w:spacing w:after="0" w:line="240" w:lineRule="auto"/>
        <w:rPr>
          <w:rFonts w:ascii="Times New Roman" w:eastAsia="Times New Roman" w:hAnsi="Times New Roman" w:cs="Times New Roman"/>
          <w:sz w:val="24"/>
          <w:szCs w:val="24"/>
          <w:lang w:eastAsia="hu-HU"/>
        </w:rPr>
      </w:pPr>
      <w:r w:rsidRPr="00E52F05">
        <w:rPr>
          <w:rFonts w:ascii="Times New Roman" w:eastAsia="Times New Roman" w:hAnsi="Times New Roman" w:cs="Times New Roman"/>
          <w:sz w:val="24"/>
          <w:szCs w:val="24"/>
          <w:lang w:eastAsia="hu-HU"/>
        </w:rPr>
        <w:t>Kizárólag az egyéni vállalkozónak nem minősülő magánszemély iparűzési adóalany (vállalkozó) az iparűzési adóbevallási nyomtatványt papíralapon is benyújthatja, tekintve, hogy e minőségében nem kötelezhető elektronikus kapcsolattartásra. Amennyiben a magánszemély vállalkozó a papíralapú bevallás-benyújtást választja, akkor azt az önkormányzati adóhatósághoz teheti meg.</w:t>
      </w:r>
    </w:p>
    <w:p w:rsidR="00E52F05" w:rsidRDefault="00E52F05" w:rsidP="00A73043">
      <w:pPr>
        <w:pStyle w:val="NormlWeb"/>
        <w:spacing w:before="0" w:beforeAutospacing="0"/>
        <w:jc w:val="both"/>
      </w:pPr>
    </w:p>
    <w:p w:rsidR="002538FC" w:rsidRPr="002538FC" w:rsidRDefault="002538FC" w:rsidP="00A73043">
      <w:pPr>
        <w:pStyle w:val="NormlWeb"/>
        <w:spacing w:before="0" w:beforeAutospacing="0"/>
        <w:jc w:val="both"/>
        <w:rPr>
          <w:b/>
        </w:rPr>
      </w:pPr>
      <w:r w:rsidRPr="002538FC">
        <w:rPr>
          <w:b/>
        </w:rPr>
        <w:t>Helyi iparűzési adó megfizetése</w:t>
      </w:r>
    </w:p>
    <w:p w:rsidR="002538FC" w:rsidRDefault="0077773D" w:rsidP="00A73043">
      <w:pPr>
        <w:pStyle w:val="NormlWeb"/>
        <w:jc w:val="both"/>
      </w:pPr>
      <w:r>
        <w:t>Az adózó az állandó jellegű helyi iparűzési tevékenység utáni adóelőlegét az adóév harmadik hónapjának tizenötödik napjáig, valamint kilencedik hónapjának tizenötödik napjáig fizeti meg (jellemzően március 15. illetve szeptember 15.) A helyi iparűzési adóelőleg-kiegészítés összegét az adóév utolsó hónapjának huszadik napjáig (jellemzően dec. 20.) kell megfizetnie. Az adózó a megfizetett adóelőleg és adóelőleg-kiegészítés, valamint az adóévre megállapított adó pozitív különbözetét az adóévet követő év ötödik hónapjának utolsó napjáig fizeti meg, illetve a túlfizetést ettől az időponttól igényelheti vissza (jell</w:t>
      </w:r>
      <w:r w:rsidR="002538FC">
        <w:t>emzően május 31-ig).</w:t>
      </w:r>
    </w:p>
    <w:p w:rsidR="0077773D" w:rsidRDefault="0077773D" w:rsidP="00A73043">
      <w:pPr>
        <w:pStyle w:val="NormlWeb"/>
        <w:jc w:val="both"/>
      </w:pPr>
      <w:r>
        <w:lastRenderedPageBreak/>
        <w:t xml:space="preserve">A befizetésére szolgáló számla neve és száma: </w:t>
      </w:r>
      <w:r w:rsidR="004F3EBF">
        <w:t>Kondoros</w:t>
      </w:r>
      <w:r>
        <w:t xml:space="preserve"> Város Önkormányzatának Helyi Iparűzési Adó Beszedési Számla (</w:t>
      </w:r>
      <w:r w:rsidR="004F3EBF" w:rsidRPr="004F3EBF">
        <w:t>53700072-16045529</w:t>
      </w:r>
      <w:r>
        <w:t>). </w:t>
      </w:r>
    </w:p>
    <w:p w:rsidR="002538FC" w:rsidRDefault="002538FC" w:rsidP="00E52F05">
      <w:pPr>
        <w:spacing w:after="0" w:line="240" w:lineRule="auto"/>
        <w:rPr>
          <w:rFonts w:ascii="Times New Roman" w:eastAsia="Times New Roman" w:hAnsi="Times New Roman" w:cs="Times New Roman"/>
          <w:b/>
          <w:bCs/>
          <w:sz w:val="24"/>
          <w:szCs w:val="24"/>
          <w:lang w:eastAsia="hu-HU"/>
        </w:rPr>
      </w:pPr>
    </w:p>
    <w:p w:rsidR="002538FC" w:rsidRDefault="002538FC" w:rsidP="00E52F05">
      <w:pPr>
        <w:spacing w:after="0" w:line="240" w:lineRule="auto"/>
        <w:rPr>
          <w:rFonts w:ascii="Times New Roman" w:eastAsia="Times New Roman" w:hAnsi="Times New Roman" w:cs="Times New Roman"/>
          <w:b/>
          <w:bCs/>
          <w:sz w:val="24"/>
          <w:szCs w:val="24"/>
          <w:lang w:eastAsia="hu-HU"/>
        </w:rPr>
      </w:pPr>
    </w:p>
    <w:p w:rsidR="002538FC" w:rsidRDefault="002538FC" w:rsidP="00E52F05">
      <w:pPr>
        <w:spacing w:after="0" w:line="240" w:lineRule="auto"/>
        <w:rPr>
          <w:rFonts w:ascii="Times New Roman" w:eastAsia="Times New Roman" w:hAnsi="Times New Roman" w:cs="Times New Roman"/>
          <w:b/>
          <w:bCs/>
          <w:sz w:val="24"/>
          <w:szCs w:val="24"/>
          <w:lang w:eastAsia="hu-HU"/>
        </w:rPr>
      </w:pPr>
    </w:p>
    <w:p w:rsidR="00E52F05" w:rsidRDefault="00E52F05" w:rsidP="00E52F05">
      <w:pPr>
        <w:spacing w:after="0" w:line="240" w:lineRule="auto"/>
        <w:rPr>
          <w:rFonts w:ascii="Times New Roman" w:eastAsia="Times New Roman" w:hAnsi="Times New Roman" w:cs="Times New Roman"/>
          <w:b/>
          <w:bCs/>
          <w:sz w:val="24"/>
          <w:szCs w:val="24"/>
          <w:lang w:eastAsia="hu-HU"/>
        </w:rPr>
      </w:pPr>
      <w:r w:rsidRPr="00E52F05">
        <w:rPr>
          <w:rFonts w:ascii="Times New Roman" w:eastAsia="Times New Roman" w:hAnsi="Times New Roman" w:cs="Times New Roman"/>
          <w:b/>
          <w:bCs/>
          <w:sz w:val="24"/>
          <w:szCs w:val="24"/>
          <w:lang w:eastAsia="hu-HU"/>
        </w:rPr>
        <w:t>Az adóbevallás benyújtás céljára szolgáló űrlap:</w:t>
      </w:r>
    </w:p>
    <w:p w:rsidR="002538FC" w:rsidRPr="00E52F05" w:rsidRDefault="002538FC" w:rsidP="00E52F05">
      <w:pPr>
        <w:spacing w:after="0" w:line="240" w:lineRule="auto"/>
        <w:rPr>
          <w:rFonts w:ascii="Times New Roman" w:eastAsia="Times New Roman" w:hAnsi="Times New Roman" w:cs="Times New Roman"/>
          <w:sz w:val="24"/>
          <w:szCs w:val="24"/>
          <w:lang w:eastAsia="hu-HU"/>
        </w:rPr>
      </w:pPr>
    </w:p>
    <w:p w:rsidR="002538FC" w:rsidRDefault="00E52F05" w:rsidP="00E52F05">
      <w:pPr>
        <w:spacing w:after="0" w:line="240" w:lineRule="auto"/>
        <w:rPr>
          <w:rFonts w:ascii="Times New Roman" w:eastAsia="Times New Roman" w:hAnsi="Times New Roman" w:cs="Times New Roman"/>
          <w:sz w:val="24"/>
          <w:szCs w:val="24"/>
          <w:lang w:eastAsia="hu-HU"/>
        </w:rPr>
      </w:pPr>
      <w:r w:rsidRPr="00E52F05">
        <w:rPr>
          <w:rFonts w:ascii="Times New Roman" w:eastAsia="Times New Roman" w:hAnsi="Times New Roman" w:cs="Times New Roman"/>
          <w:sz w:val="24"/>
          <w:szCs w:val="24"/>
          <w:lang w:eastAsia="hu-HU"/>
        </w:rPr>
        <w:t xml:space="preserve">Az adózónak az iparűzési tevékenysége után az adóról a helyi iparűzési adóbevallást az adóévet követő év ötödik hónapjának utolsó napjáig (jellemzően május 31-ig) kell </w:t>
      </w:r>
      <w:r w:rsidR="002538FC">
        <w:rPr>
          <w:rFonts w:ascii="Times New Roman" w:eastAsia="Times New Roman" w:hAnsi="Times New Roman" w:cs="Times New Roman"/>
          <w:sz w:val="24"/>
          <w:szCs w:val="24"/>
          <w:lang w:eastAsia="hu-HU"/>
        </w:rPr>
        <w:t>benyújtania.</w:t>
      </w:r>
    </w:p>
    <w:p w:rsidR="00E52F05" w:rsidRDefault="00E52F05" w:rsidP="00E52F05">
      <w:pPr>
        <w:spacing w:after="0" w:line="240" w:lineRule="auto"/>
        <w:rPr>
          <w:rFonts w:ascii="Times New Roman" w:eastAsia="Times New Roman" w:hAnsi="Times New Roman" w:cs="Times New Roman"/>
          <w:sz w:val="24"/>
          <w:szCs w:val="24"/>
          <w:lang w:eastAsia="hu-HU"/>
        </w:rPr>
      </w:pPr>
      <w:r w:rsidRPr="00E52F05">
        <w:rPr>
          <w:rFonts w:ascii="Times New Roman" w:eastAsia="Times New Roman" w:hAnsi="Times New Roman" w:cs="Times New Roman"/>
          <w:sz w:val="24"/>
          <w:szCs w:val="24"/>
          <w:lang w:eastAsia="hu-HU"/>
        </w:rPr>
        <w:t>Az elektronikusan benyújtható adóbevallás elérhetősége: a Nemzeti Adó- és Vámhivatal (NAV) honlapján https://www.nav.gov.hu/ találhatók ÁNYK formátumban.</w:t>
      </w:r>
    </w:p>
    <w:p w:rsidR="002538FC" w:rsidRDefault="002538FC" w:rsidP="00E52F05">
      <w:pPr>
        <w:spacing w:after="0" w:line="240" w:lineRule="auto"/>
        <w:rPr>
          <w:rFonts w:ascii="Times New Roman" w:eastAsia="Times New Roman" w:hAnsi="Times New Roman" w:cs="Times New Roman"/>
          <w:sz w:val="24"/>
          <w:szCs w:val="24"/>
          <w:lang w:eastAsia="hu-HU"/>
        </w:rPr>
      </w:pPr>
    </w:p>
    <w:p w:rsidR="00C46030" w:rsidRDefault="00C46030" w:rsidP="002538FC">
      <w:pPr>
        <w:spacing w:before="100" w:beforeAutospacing="1" w:after="100" w:afterAutospacing="1" w:line="240" w:lineRule="auto"/>
        <w:rPr>
          <w:rFonts w:ascii="Times New Roman" w:eastAsia="Times New Roman" w:hAnsi="Times New Roman" w:cs="Times New Roman"/>
          <w:b/>
          <w:bCs/>
          <w:sz w:val="24"/>
          <w:szCs w:val="24"/>
          <w:lang w:eastAsia="hu-HU"/>
        </w:rPr>
      </w:pPr>
    </w:p>
    <w:p w:rsidR="002538FC" w:rsidRPr="002538FC" w:rsidRDefault="002538FC" w:rsidP="002538FC">
      <w:pPr>
        <w:spacing w:before="100" w:beforeAutospacing="1" w:after="100" w:afterAutospacing="1" w:line="240" w:lineRule="auto"/>
        <w:rPr>
          <w:rFonts w:ascii="Times New Roman" w:eastAsia="Times New Roman" w:hAnsi="Times New Roman" w:cs="Times New Roman"/>
          <w:sz w:val="24"/>
          <w:szCs w:val="24"/>
          <w:lang w:eastAsia="hu-HU"/>
        </w:rPr>
      </w:pPr>
      <w:r w:rsidRPr="002538FC">
        <w:rPr>
          <w:rFonts w:ascii="Times New Roman" w:eastAsia="Times New Roman" w:hAnsi="Times New Roman" w:cs="Times New Roman"/>
          <w:b/>
          <w:bCs/>
          <w:sz w:val="24"/>
          <w:szCs w:val="24"/>
          <w:lang w:eastAsia="hu-HU"/>
        </w:rPr>
        <w:t>Ügyintézési határidő: </w:t>
      </w:r>
      <w:r w:rsidRPr="002538FC">
        <w:rPr>
          <w:rFonts w:ascii="Times New Roman" w:eastAsia="Times New Roman" w:hAnsi="Times New Roman" w:cs="Times New Roman"/>
          <w:sz w:val="24"/>
          <w:szCs w:val="24"/>
          <w:lang w:eastAsia="hu-HU"/>
        </w:rPr>
        <w:t>Az általános ügyintézési határidő 30 nap.</w:t>
      </w:r>
    </w:p>
    <w:p w:rsidR="00C46030" w:rsidRDefault="00C46030" w:rsidP="002538FC">
      <w:pPr>
        <w:spacing w:before="100" w:beforeAutospacing="1" w:after="100" w:afterAutospacing="1" w:line="240" w:lineRule="auto"/>
        <w:rPr>
          <w:rFonts w:ascii="Times New Roman" w:eastAsia="Times New Roman" w:hAnsi="Times New Roman" w:cs="Times New Roman"/>
          <w:b/>
          <w:bCs/>
          <w:sz w:val="24"/>
          <w:szCs w:val="24"/>
          <w:lang w:eastAsia="hu-HU"/>
        </w:rPr>
      </w:pPr>
    </w:p>
    <w:p w:rsidR="002538FC" w:rsidRPr="002538FC" w:rsidRDefault="002538FC" w:rsidP="002538FC">
      <w:pPr>
        <w:spacing w:before="100" w:beforeAutospacing="1" w:after="100" w:afterAutospacing="1" w:line="240" w:lineRule="auto"/>
        <w:rPr>
          <w:rFonts w:ascii="Times New Roman" w:eastAsia="Times New Roman" w:hAnsi="Times New Roman" w:cs="Times New Roman"/>
          <w:sz w:val="24"/>
          <w:szCs w:val="24"/>
          <w:lang w:eastAsia="hu-HU"/>
        </w:rPr>
      </w:pPr>
      <w:r w:rsidRPr="002538FC">
        <w:rPr>
          <w:rFonts w:ascii="Times New Roman" w:eastAsia="Times New Roman" w:hAnsi="Times New Roman" w:cs="Times New Roman"/>
          <w:b/>
          <w:bCs/>
          <w:sz w:val="24"/>
          <w:szCs w:val="24"/>
          <w:lang w:eastAsia="hu-HU"/>
        </w:rPr>
        <w:t>Eljárás díja, illetéke:</w:t>
      </w:r>
      <w:r w:rsidRPr="002538FC">
        <w:rPr>
          <w:rFonts w:ascii="Times New Roman" w:eastAsia="Times New Roman" w:hAnsi="Times New Roman" w:cs="Times New Roman"/>
          <w:sz w:val="24"/>
          <w:szCs w:val="24"/>
          <w:lang w:eastAsia="hu-HU"/>
        </w:rPr>
        <w:t> Az iparűzési adó bejelentkezéssel, változás bejelentéssel, adóbevallással kapcsolatos eljárás az adózó számára díj, illeték és költségmentes.</w:t>
      </w:r>
    </w:p>
    <w:p w:rsidR="00C46030" w:rsidRDefault="00C46030" w:rsidP="002538FC">
      <w:pPr>
        <w:spacing w:before="100" w:beforeAutospacing="1" w:after="100" w:afterAutospacing="1" w:line="240" w:lineRule="auto"/>
        <w:rPr>
          <w:rFonts w:ascii="Times New Roman" w:eastAsia="Times New Roman" w:hAnsi="Times New Roman" w:cs="Times New Roman"/>
          <w:b/>
          <w:bCs/>
          <w:sz w:val="24"/>
          <w:szCs w:val="24"/>
          <w:lang w:eastAsia="hu-HU"/>
        </w:rPr>
      </w:pPr>
    </w:p>
    <w:p w:rsidR="002538FC" w:rsidRPr="002538FC" w:rsidRDefault="002538FC" w:rsidP="002538FC">
      <w:pPr>
        <w:spacing w:before="100" w:beforeAutospacing="1" w:after="100" w:afterAutospacing="1" w:line="240" w:lineRule="auto"/>
        <w:rPr>
          <w:rFonts w:ascii="Times New Roman" w:eastAsia="Times New Roman" w:hAnsi="Times New Roman" w:cs="Times New Roman"/>
          <w:sz w:val="24"/>
          <w:szCs w:val="24"/>
          <w:lang w:eastAsia="hu-HU"/>
        </w:rPr>
      </w:pPr>
      <w:r w:rsidRPr="002538FC">
        <w:rPr>
          <w:rFonts w:ascii="Times New Roman" w:eastAsia="Times New Roman" w:hAnsi="Times New Roman" w:cs="Times New Roman"/>
          <w:b/>
          <w:bCs/>
          <w:sz w:val="24"/>
          <w:szCs w:val="24"/>
          <w:lang w:eastAsia="hu-HU"/>
        </w:rPr>
        <w:t>Az adóbevallással kapcsolatos döntések közlése:</w:t>
      </w:r>
      <w:r w:rsidRPr="002538FC">
        <w:rPr>
          <w:rFonts w:ascii="Times New Roman" w:eastAsia="Times New Roman" w:hAnsi="Times New Roman" w:cs="Times New Roman"/>
          <w:sz w:val="24"/>
          <w:szCs w:val="24"/>
          <w:lang w:eastAsia="hu-HU"/>
        </w:rPr>
        <w:t> A helyi iparűzési adó önadózáson alapuló adónem, a benyújtott bevallással kapcsolatos határozat nem készül, az adózó folyószámla levélben értesül az aktuális egyenlegéről.</w:t>
      </w:r>
    </w:p>
    <w:p w:rsidR="00C46030" w:rsidRDefault="00C46030" w:rsidP="002538FC">
      <w:pPr>
        <w:spacing w:before="100" w:beforeAutospacing="1" w:after="100" w:afterAutospacing="1" w:line="240" w:lineRule="auto"/>
        <w:rPr>
          <w:rFonts w:ascii="Times New Roman" w:eastAsia="Times New Roman" w:hAnsi="Times New Roman" w:cs="Times New Roman"/>
          <w:b/>
          <w:bCs/>
          <w:sz w:val="24"/>
          <w:szCs w:val="24"/>
          <w:lang w:eastAsia="hu-HU"/>
        </w:rPr>
      </w:pPr>
    </w:p>
    <w:p w:rsidR="002538FC" w:rsidRPr="002538FC" w:rsidRDefault="002538FC" w:rsidP="002538FC">
      <w:pPr>
        <w:spacing w:before="100" w:beforeAutospacing="1" w:after="100" w:afterAutospacing="1" w:line="240" w:lineRule="auto"/>
        <w:rPr>
          <w:rFonts w:ascii="Times New Roman" w:eastAsia="Times New Roman" w:hAnsi="Times New Roman" w:cs="Times New Roman"/>
          <w:sz w:val="24"/>
          <w:szCs w:val="24"/>
          <w:lang w:eastAsia="hu-HU"/>
        </w:rPr>
      </w:pPr>
      <w:r w:rsidRPr="002538FC">
        <w:rPr>
          <w:rFonts w:ascii="Times New Roman" w:eastAsia="Times New Roman" w:hAnsi="Times New Roman" w:cs="Times New Roman"/>
          <w:b/>
          <w:bCs/>
          <w:sz w:val="24"/>
          <w:szCs w:val="24"/>
          <w:lang w:eastAsia="hu-HU"/>
        </w:rPr>
        <w:t>Jogorvoslat típusa, benyújtási határideje, illetéke:</w:t>
      </w:r>
    </w:p>
    <w:p w:rsidR="002538FC" w:rsidRPr="002538FC" w:rsidRDefault="002538FC" w:rsidP="002538FC">
      <w:pPr>
        <w:spacing w:before="100" w:beforeAutospacing="1" w:after="100" w:afterAutospacing="1" w:line="240" w:lineRule="auto"/>
        <w:rPr>
          <w:rFonts w:ascii="Times New Roman" w:eastAsia="Times New Roman" w:hAnsi="Times New Roman" w:cs="Times New Roman"/>
          <w:sz w:val="24"/>
          <w:szCs w:val="24"/>
          <w:lang w:eastAsia="hu-HU"/>
        </w:rPr>
      </w:pPr>
      <w:r w:rsidRPr="002538FC">
        <w:rPr>
          <w:rFonts w:ascii="Times New Roman" w:eastAsia="Times New Roman" w:hAnsi="Times New Roman" w:cs="Times New Roman"/>
          <w:sz w:val="24"/>
          <w:szCs w:val="24"/>
          <w:lang w:eastAsia="hu-HU"/>
        </w:rPr>
        <w:t>A helyi iparűzési adót az adózónak kell megállapítania, bevallania és megfizetnie önadózás keretében, a benyújtott bevallással kapcsolatos határozat nem készül.</w:t>
      </w:r>
    </w:p>
    <w:p w:rsidR="002538FC" w:rsidRPr="00E52F05" w:rsidRDefault="002538FC" w:rsidP="00E52F05">
      <w:pPr>
        <w:spacing w:after="0" w:line="240" w:lineRule="auto"/>
        <w:rPr>
          <w:rFonts w:ascii="Times New Roman" w:eastAsia="Times New Roman" w:hAnsi="Times New Roman" w:cs="Times New Roman"/>
          <w:sz w:val="24"/>
          <w:szCs w:val="24"/>
          <w:lang w:eastAsia="hu-HU"/>
        </w:rPr>
      </w:pPr>
    </w:p>
    <w:p w:rsidR="00E52F05" w:rsidRDefault="00E52F05" w:rsidP="00A73043">
      <w:pPr>
        <w:pStyle w:val="NormlWeb"/>
        <w:jc w:val="both"/>
      </w:pPr>
    </w:p>
    <w:p w:rsidR="00774A07" w:rsidRPr="00CC0BF4" w:rsidRDefault="00774A07" w:rsidP="008D6BE4">
      <w:pPr>
        <w:spacing w:after="0" w:line="240" w:lineRule="auto"/>
        <w:rPr>
          <w:rFonts w:ascii="Times New Roman" w:eastAsia="Times New Roman" w:hAnsi="Times New Roman" w:cs="Times New Roman"/>
          <w:sz w:val="24"/>
          <w:szCs w:val="24"/>
          <w:lang w:eastAsia="hu-HU"/>
        </w:rPr>
      </w:pPr>
    </w:p>
    <w:sectPr w:rsidR="00774A07" w:rsidRPr="00CC0B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C5" w:rsidRDefault="008816C5" w:rsidP="00774A07">
      <w:pPr>
        <w:spacing w:after="0" w:line="240" w:lineRule="auto"/>
      </w:pPr>
      <w:r>
        <w:separator/>
      </w:r>
    </w:p>
  </w:endnote>
  <w:endnote w:type="continuationSeparator" w:id="0">
    <w:p w:rsidR="008816C5" w:rsidRDefault="008816C5" w:rsidP="00774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C5" w:rsidRDefault="008816C5" w:rsidP="00774A07">
      <w:pPr>
        <w:spacing w:after="0" w:line="240" w:lineRule="auto"/>
      </w:pPr>
      <w:r>
        <w:separator/>
      </w:r>
    </w:p>
  </w:footnote>
  <w:footnote w:type="continuationSeparator" w:id="0">
    <w:p w:rsidR="008816C5" w:rsidRDefault="008816C5" w:rsidP="00774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947"/>
    <w:multiLevelType w:val="multilevel"/>
    <w:tmpl w:val="4350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C0F6C"/>
    <w:multiLevelType w:val="multilevel"/>
    <w:tmpl w:val="9CEC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049C8"/>
    <w:multiLevelType w:val="multilevel"/>
    <w:tmpl w:val="6810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939B4"/>
    <w:multiLevelType w:val="multilevel"/>
    <w:tmpl w:val="EA4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01F92"/>
    <w:multiLevelType w:val="multilevel"/>
    <w:tmpl w:val="D5B2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C3FEF"/>
    <w:multiLevelType w:val="multilevel"/>
    <w:tmpl w:val="0316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E7D52"/>
    <w:multiLevelType w:val="multilevel"/>
    <w:tmpl w:val="21D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21870"/>
    <w:multiLevelType w:val="multilevel"/>
    <w:tmpl w:val="4FBE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E38F8"/>
    <w:multiLevelType w:val="multilevel"/>
    <w:tmpl w:val="91AC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43A32"/>
    <w:multiLevelType w:val="multilevel"/>
    <w:tmpl w:val="8AF0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E5AA1"/>
    <w:multiLevelType w:val="multilevel"/>
    <w:tmpl w:val="49F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A71D9"/>
    <w:multiLevelType w:val="multilevel"/>
    <w:tmpl w:val="B3D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03655"/>
    <w:multiLevelType w:val="multilevel"/>
    <w:tmpl w:val="4AD4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54360"/>
    <w:multiLevelType w:val="multilevel"/>
    <w:tmpl w:val="D6308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B204DC"/>
    <w:multiLevelType w:val="multilevel"/>
    <w:tmpl w:val="3E5A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51BF9"/>
    <w:multiLevelType w:val="multilevel"/>
    <w:tmpl w:val="BF1A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12C32"/>
    <w:multiLevelType w:val="multilevel"/>
    <w:tmpl w:val="534E3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91891"/>
    <w:multiLevelType w:val="multilevel"/>
    <w:tmpl w:val="57F8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D2102"/>
    <w:multiLevelType w:val="multilevel"/>
    <w:tmpl w:val="1D12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CD44A0"/>
    <w:multiLevelType w:val="multilevel"/>
    <w:tmpl w:val="041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84EDF"/>
    <w:multiLevelType w:val="multilevel"/>
    <w:tmpl w:val="0318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8F3501"/>
    <w:multiLevelType w:val="multilevel"/>
    <w:tmpl w:val="3D4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8B5AA8"/>
    <w:multiLevelType w:val="multilevel"/>
    <w:tmpl w:val="2A84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1"/>
  </w:num>
  <w:num w:numId="4">
    <w:abstractNumId w:val="15"/>
  </w:num>
  <w:num w:numId="5">
    <w:abstractNumId w:val="16"/>
  </w:num>
  <w:num w:numId="6">
    <w:abstractNumId w:val="0"/>
  </w:num>
  <w:num w:numId="7">
    <w:abstractNumId w:val="14"/>
  </w:num>
  <w:num w:numId="8">
    <w:abstractNumId w:val="12"/>
  </w:num>
  <w:num w:numId="9">
    <w:abstractNumId w:val="3"/>
  </w:num>
  <w:num w:numId="10">
    <w:abstractNumId w:val="7"/>
  </w:num>
  <w:num w:numId="11">
    <w:abstractNumId w:val="17"/>
  </w:num>
  <w:num w:numId="12">
    <w:abstractNumId w:val="22"/>
  </w:num>
  <w:num w:numId="13">
    <w:abstractNumId w:val="5"/>
  </w:num>
  <w:num w:numId="14">
    <w:abstractNumId w:val="2"/>
  </w:num>
  <w:num w:numId="15">
    <w:abstractNumId w:val="1"/>
  </w:num>
  <w:num w:numId="16">
    <w:abstractNumId w:val="21"/>
  </w:num>
  <w:num w:numId="17">
    <w:abstractNumId w:val="20"/>
  </w:num>
  <w:num w:numId="18">
    <w:abstractNumId w:val="8"/>
  </w:num>
  <w:num w:numId="19">
    <w:abstractNumId w:val="10"/>
  </w:num>
  <w:num w:numId="20">
    <w:abstractNumId w:val="6"/>
  </w:num>
  <w:num w:numId="21">
    <w:abstractNumId w:val="9"/>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87"/>
    <w:rsid w:val="00116106"/>
    <w:rsid w:val="00184863"/>
    <w:rsid w:val="002039C2"/>
    <w:rsid w:val="002538FC"/>
    <w:rsid w:val="00334436"/>
    <w:rsid w:val="00341C23"/>
    <w:rsid w:val="003A32DC"/>
    <w:rsid w:val="004206F0"/>
    <w:rsid w:val="00425971"/>
    <w:rsid w:val="00425B91"/>
    <w:rsid w:val="00456DB9"/>
    <w:rsid w:val="004838A4"/>
    <w:rsid w:val="004F3EBF"/>
    <w:rsid w:val="00506C5D"/>
    <w:rsid w:val="0053259F"/>
    <w:rsid w:val="00534EFA"/>
    <w:rsid w:val="00543329"/>
    <w:rsid w:val="005A31FF"/>
    <w:rsid w:val="005B5FB8"/>
    <w:rsid w:val="005C7A3F"/>
    <w:rsid w:val="005E250C"/>
    <w:rsid w:val="00670D10"/>
    <w:rsid w:val="006C2A1A"/>
    <w:rsid w:val="0071616B"/>
    <w:rsid w:val="00763B3D"/>
    <w:rsid w:val="00774A07"/>
    <w:rsid w:val="0077773D"/>
    <w:rsid w:val="007D755C"/>
    <w:rsid w:val="007E5B00"/>
    <w:rsid w:val="00871655"/>
    <w:rsid w:val="008816C5"/>
    <w:rsid w:val="008A32AB"/>
    <w:rsid w:val="008D6BE4"/>
    <w:rsid w:val="00920E03"/>
    <w:rsid w:val="0094561F"/>
    <w:rsid w:val="00960320"/>
    <w:rsid w:val="00A24395"/>
    <w:rsid w:val="00A43D30"/>
    <w:rsid w:val="00A70601"/>
    <w:rsid w:val="00A73043"/>
    <w:rsid w:val="00AF7CF8"/>
    <w:rsid w:val="00B84D93"/>
    <w:rsid w:val="00C25AD2"/>
    <w:rsid w:val="00C46030"/>
    <w:rsid w:val="00CA0687"/>
    <w:rsid w:val="00D726ED"/>
    <w:rsid w:val="00E52F05"/>
    <w:rsid w:val="00F408EB"/>
    <w:rsid w:val="00F55219"/>
    <w:rsid w:val="00FE6A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4F28D-D20E-4D5E-B43E-9705DCBB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4">
    <w:name w:val="heading 4"/>
    <w:basedOn w:val="Norml"/>
    <w:link w:val="Cmsor4Char"/>
    <w:uiPriority w:val="9"/>
    <w:qFormat/>
    <w:rsid w:val="00CA0687"/>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CA0687"/>
    <w:rPr>
      <w:rFonts w:ascii="Times New Roman" w:eastAsia="Times New Roman" w:hAnsi="Times New Roman" w:cs="Times New Roman"/>
      <w:b/>
      <w:bCs/>
      <w:sz w:val="24"/>
      <w:szCs w:val="24"/>
      <w:lang w:eastAsia="hu-HU"/>
    </w:rPr>
  </w:style>
  <w:style w:type="character" w:styleId="Kiemels2">
    <w:name w:val="Strong"/>
    <w:basedOn w:val="Bekezdsalapbettpusa"/>
    <w:uiPriority w:val="22"/>
    <w:qFormat/>
    <w:rsid w:val="00CA0687"/>
    <w:rPr>
      <w:b/>
      <w:bCs/>
    </w:rPr>
  </w:style>
  <w:style w:type="paragraph" w:styleId="NormlWeb">
    <w:name w:val="Normal (Web)"/>
    <w:basedOn w:val="Norml"/>
    <w:uiPriority w:val="99"/>
    <w:semiHidden/>
    <w:unhideWhenUsed/>
    <w:rsid w:val="00CA068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5A31FF"/>
    <w:rPr>
      <w:color w:val="0000FF"/>
      <w:u w:val="single"/>
    </w:rPr>
  </w:style>
  <w:style w:type="paragraph" w:styleId="lfej">
    <w:name w:val="header"/>
    <w:basedOn w:val="Norml"/>
    <w:link w:val="lfejChar"/>
    <w:uiPriority w:val="99"/>
    <w:unhideWhenUsed/>
    <w:rsid w:val="00774A07"/>
    <w:pPr>
      <w:tabs>
        <w:tab w:val="center" w:pos="4536"/>
        <w:tab w:val="right" w:pos="9072"/>
      </w:tabs>
      <w:spacing w:after="0" w:line="240" w:lineRule="auto"/>
    </w:pPr>
  </w:style>
  <w:style w:type="character" w:customStyle="1" w:styleId="lfejChar">
    <w:name w:val="Élőfej Char"/>
    <w:basedOn w:val="Bekezdsalapbettpusa"/>
    <w:link w:val="lfej"/>
    <w:uiPriority w:val="99"/>
    <w:rsid w:val="00774A07"/>
  </w:style>
  <w:style w:type="paragraph" w:styleId="llb">
    <w:name w:val="footer"/>
    <w:basedOn w:val="Norml"/>
    <w:link w:val="llbChar"/>
    <w:uiPriority w:val="99"/>
    <w:unhideWhenUsed/>
    <w:rsid w:val="00774A07"/>
    <w:pPr>
      <w:tabs>
        <w:tab w:val="center" w:pos="4536"/>
        <w:tab w:val="right" w:pos="9072"/>
      </w:tabs>
      <w:spacing w:after="0" w:line="240" w:lineRule="auto"/>
    </w:pPr>
  </w:style>
  <w:style w:type="character" w:customStyle="1" w:styleId="llbChar">
    <w:name w:val="Élőláb Char"/>
    <w:basedOn w:val="Bekezdsalapbettpusa"/>
    <w:link w:val="llb"/>
    <w:uiPriority w:val="99"/>
    <w:rsid w:val="00774A07"/>
  </w:style>
  <w:style w:type="character" w:styleId="Kiemels">
    <w:name w:val="Emphasis"/>
    <w:basedOn w:val="Bekezdsalapbettpusa"/>
    <w:uiPriority w:val="20"/>
    <w:qFormat/>
    <w:rsid w:val="00532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201">
      <w:bodyDiv w:val="1"/>
      <w:marLeft w:val="0"/>
      <w:marRight w:val="0"/>
      <w:marTop w:val="0"/>
      <w:marBottom w:val="0"/>
      <w:divBdr>
        <w:top w:val="none" w:sz="0" w:space="0" w:color="auto"/>
        <w:left w:val="none" w:sz="0" w:space="0" w:color="auto"/>
        <w:bottom w:val="none" w:sz="0" w:space="0" w:color="auto"/>
        <w:right w:val="none" w:sz="0" w:space="0" w:color="auto"/>
      </w:divBdr>
    </w:div>
    <w:div w:id="125633571">
      <w:bodyDiv w:val="1"/>
      <w:marLeft w:val="0"/>
      <w:marRight w:val="0"/>
      <w:marTop w:val="0"/>
      <w:marBottom w:val="0"/>
      <w:divBdr>
        <w:top w:val="none" w:sz="0" w:space="0" w:color="auto"/>
        <w:left w:val="none" w:sz="0" w:space="0" w:color="auto"/>
        <w:bottom w:val="none" w:sz="0" w:space="0" w:color="auto"/>
        <w:right w:val="none" w:sz="0" w:space="0" w:color="auto"/>
      </w:divBdr>
    </w:div>
    <w:div w:id="554120375">
      <w:bodyDiv w:val="1"/>
      <w:marLeft w:val="0"/>
      <w:marRight w:val="0"/>
      <w:marTop w:val="0"/>
      <w:marBottom w:val="0"/>
      <w:divBdr>
        <w:top w:val="none" w:sz="0" w:space="0" w:color="auto"/>
        <w:left w:val="none" w:sz="0" w:space="0" w:color="auto"/>
        <w:bottom w:val="none" w:sz="0" w:space="0" w:color="auto"/>
        <w:right w:val="none" w:sz="0" w:space="0" w:color="auto"/>
      </w:divBdr>
    </w:div>
    <w:div w:id="652684058">
      <w:bodyDiv w:val="1"/>
      <w:marLeft w:val="0"/>
      <w:marRight w:val="0"/>
      <w:marTop w:val="0"/>
      <w:marBottom w:val="0"/>
      <w:divBdr>
        <w:top w:val="none" w:sz="0" w:space="0" w:color="auto"/>
        <w:left w:val="none" w:sz="0" w:space="0" w:color="auto"/>
        <w:bottom w:val="none" w:sz="0" w:space="0" w:color="auto"/>
        <w:right w:val="none" w:sz="0" w:space="0" w:color="auto"/>
      </w:divBdr>
    </w:div>
    <w:div w:id="668413435">
      <w:bodyDiv w:val="1"/>
      <w:marLeft w:val="0"/>
      <w:marRight w:val="0"/>
      <w:marTop w:val="0"/>
      <w:marBottom w:val="0"/>
      <w:divBdr>
        <w:top w:val="none" w:sz="0" w:space="0" w:color="auto"/>
        <w:left w:val="none" w:sz="0" w:space="0" w:color="auto"/>
        <w:bottom w:val="none" w:sz="0" w:space="0" w:color="auto"/>
        <w:right w:val="none" w:sz="0" w:space="0" w:color="auto"/>
      </w:divBdr>
    </w:div>
    <w:div w:id="785975073">
      <w:bodyDiv w:val="1"/>
      <w:marLeft w:val="0"/>
      <w:marRight w:val="0"/>
      <w:marTop w:val="0"/>
      <w:marBottom w:val="0"/>
      <w:divBdr>
        <w:top w:val="none" w:sz="0" w:space="0" w:color="auto"/>
        <w:left w:val="none" w:sz="0" w:space="0" w:color="auto"/>
        <w:bottom w:val="none" w:sz="0" w:space="0" w:color="auto"/>
        <w:right w:val="none" w:sz="0" w:space="0" w:color="auto"/>
      </w:divBdr>
    </w:div>
    <w:div w:id="897983958">
      <w:bodyDiv w:val="1"/>
      <w:marLeft w:val="0"/>
      <w:marRight w:val="0"/>
      <w:marTop w:val="0"/>
      <w:marBottom w:val="0"/>
      <w:divBdr>
        <w:top w:val="none" w:sz="0" w:space="0" w:color="auto"/>
        <w:left w:val="none" w:sz="0" w:space="0" w:color="auto"/>
        <w:bottom w:val="none" w:sz="0" w:space="0" w:color="auto"/>
        <w:right w:val="none" w:sz="0" w:space="0" w:color="auto"/>
      </w:divBdr>
    </w:div>
    <w:div w:id="1098981949">
      <w:bodyDiv w:val="1"/>
      <w:marLeft w:val="0"/>
      <w:marRight w:val="0"/>
      <w:marTop w:val="0"/>
      <w:marBottom w:val="0"/>
      <w:divBdr>
        <w:top w:val="none" w:sz="0" w:space="0" w:color="auto"/>
        <w:left w:val="none" w:sz="0" w:space="0" w:color="auto"/>
        <w:bottom w:val="none" w:sz="0" w:space="0" w:color="auto"/>
        <w:right w:val="none" w:sz="0" w:space="0" w:color="auto"/>
      </w:divBdr>
    </w:div>
    <w:div w:id="1347290428">
      <w:bodyDiv w:val="1"/>
      <w:marLeft w:val="0"/>
      <w:marRight w:val="0"/>
      <w:marTop w:val="0"/>
      <w:marBottom w:val="0"/>
      <w:divBdr>
        <w:top w:val="none" w:sz="0" w:space="0" w:color="auto"/>
        <w:left w:val="none" w:sz="0" w:space="0" w:color="auto"/>
        <w:bottom w:val="none" w:sz="0" w:space="0" w:color="auto"/>
        <w:right w:val="none" w:sz="0" w:space="0" w:color="auto"/>
      </w:divBdr>
    </w:div>
    <w:div w:id="1619800291">
      <w:bodyDiv w:val="1"/>
      <w:marLeft w:val="0"/>
      <w:marRight w:val="0"/>
      <w:marTop w:val="0"/>
      <w:marBottom w:val="0"/>
      <w:divBdr>
        <w:top w:val="none" w:sz="0" w:space="0" w:color="auto"/>
        <w:left w:val="none" w:sz="0" w:space="0" w:color="auto"/>
        <w:bottom w:val="none" w:sz="0" w:space="0" w:color="auto"/>
        <w:right w:val="none" w:sz="0" w:space="0" w:color="auto"/>
      </w:divBdr>
      <w:divsChild>
        <w:div w:id="2018457646">
          <w:marLeft w:val="0"/>
          <w:marRight w:val="0"/>
          <w:marTop w:val="0"/>
          <w:marBottom w:val="0"/>
          <w:divBdr>
            <w:top w:val="none" w:sz="0" w:space="0" w:color="auto"/>
            <w:left w:val="none" w:sz="0" w:space="0" w:color="auto"/>
            <w:bottom w:val="none" w:sz="0" w:space="0" w:color="auto"/>
            <w:right w:val="none" w:sz="0" w:space="0" w:color="auto"/>
          </w:divBdr>
          <w:divsChild>
            <w:div w:id="734819669">
              <w:marLeft w:val="0"/>
              <w:marRight w:val="0"/>
              <w:marTop w:val="0"/>
              <w:marBottom w:val="0"/>
              <w:divBdr>
                <w:top w:val="none" w:sz="0" w:space="0" w:color="auto"/>
                <w:left w:val="none" w:sz="0" w:space="0" w:color="auto"/>
                <w:bottom w:val="none" w:sz="0" w:space="0" w:color="auto"/>
                <w:right w:val="none" w:sz="0" w:space="0" w:color="auto"/>
              </w:divBdr>
              <w:divsChild>
                <w:div w:id="570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4818">
      <w:bodyDiv w:val="1"/>
      <w:marLeft w:val="0"/>
      <w:marRight w:val="0"/>
      <w:marTop w:val="0"/>
      <w:marBottom w:val="0"/>
      <w:divBdr>
        <w:top w:val="none" w:sz="0" w:space="0" w:color="auto"/>
        <w:left w:val="none" w:sz="0" w:space="0" w:color="auto"/>
        <w:bottom w:val="none" w:sz="0" w:space="0" w:color="auto"/>
        <w:right w:val="none" w:sz="0" w:space="0" w:color="auto"/>
      </w:divBdr>
      <w:divsChild>
        <w:div w:id="954679907">
          <w:marLeft w:val="0"/>
          <w:marRight w:val="0"/>
          <w:marTop w:val="0"/>
          <w:marBottom w:val="0"/>
          <w:divBdr>
            <w:top w:val="none" w:sz="0" w:space="0" w:color="auto"/>
            <w:left w:val="none" w:sz="0" w:space="0" w:color="auto"/>
            <w:bottom w:val="none" w:sz="0" w:space="0" w:color="auto"/>
            <w:right w:val="none" w:sz="0" w:space="0" w:color="auto"/>
          </w:divBdr>
        </w:div>
        <w:div w:id="1957834314">
          <w:marLeft w:val="0"/>
          <w:marRight w:val="0"/>
          <w:marTop w:val="0"/>
          <w:marBottom w:val="0"/>
          <w:divBdr>
            <w:top w:val="none" w:sz="0" w:space="0" w:color="auto"/>
            <w:left w:val="none" w:sz="0" w:space="0" w:color="auto"/>
            <w:bottom w:val="none" w:sz="0" w:space="0" w:color="auto"/>
            <w:right w:val="none" w:sz="0" w:space="0" w:color="auto"/>
          </w:divBdr>
        </w:div>
      </w:divsChild>
    </w:div>
    <w:div w:id="1938705786">
      <w:bodyDiv w:val="1"/>
      <w:marLeft w:val="0"/>
      <w:marRight w:val="0"/>
      <w:marTop w:val="0"/>
      <w:marBottom w:val="0"/>
      <w:divBdr>
        <w:top w:val="none" w:sz="0" w:space="0" w:color="auto"/>
        <w:left w:val="none" w:sz="0" w:space="0" w:color="auto"/>
        <w:bottom w:val="none" w:sz="0" w:space="0" w:color="auto"/>
        <w:right w:val="none" w:sz="0" w:space="0" w:color="auto"/>
      </w:divBdr>
      <w:divsChild>
        <w:div w:id="531377797">
          <w:marLeft w:val="0"/>
          <w:marRight w:val="0"/>
          <w:marTop w:val="0"/>
          <w:marBottom w:val="0"/>
          <w:divBdr>
            <w:top w:val="none" w:sz="0" w:space="0" w:color="auto"/>
            <w:left w:val="none" w:sz="0" w:space="0" w:color="auto"/>
            <w:bottom w:val="none" w:sz="0" w:space="0" w:color="auto"/>
            <w:right w:val="none" w:sz="0" w:space="0" w:color="auto"/>
          </w:divBdr>
        </w:div>
        <w:div w:id="116558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A23B-3BCB-4E87-8DC7-7D003315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5373</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2</cp:revision>
  <dcterms:created xsi:type="dcterms:W3CDTF">2024-04-12T07:50:00Z</dcterms:created>
  <dcterms:modified xsi:type="dcterms:W3CDTF">2024-04-12T07:50:00Z</dcterms:modified>
</cp:coreProperties>
</file>